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E1192" w14:textId="77777777" w:rsidR="00057926" w:rsidRDefault="00057926">
      <w:r>
        <w:rPr>
          <w:noProof/>
        </w:rPr>
        <w:drawing>
          <wp:anchor distT="0" distB="0" distL="114300" distR="114300" simplePos="0" relativeHeight="251658240" behindDoc="0" locked="0" layoutInCell="1" allowOverlap="1" wp14:anchorId="4A7093C5" wp14:editId="71F6CD9F">
            <wp:simplePos x="0" y="0"/>
            <wp:positionH relativeFrom="column">
              <wp:posOffset>-548005</wp:posOffset>
            </wp:positionH>
            <wp:positionV relativeFrom="paragraph">
              <wp:posOffset>-471170</wp:posOffset>
            </wp:positionV>
            <wp:extent cx="7040245" cy="1311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7040245" cy="131191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6E513DC" w14:textId="77777777" w:rsidR="00057926" w:rsidRPr="009F07D8" w:rsidRDefault="008F074B" w:rsidP="00AA112D">
      <w:pPr>
        <w:spacing w:line="240" w:lineRule="auto"/>
        <w:rPr>
          <w:color w:val="000099"/>
          <w:sz w:val="40"/>
          <w:szCs w:val="40"/>
        </w:rPr>
      </w:pPr>
      <w:r w:rsidRPr="009F07D8">
        <w:rPr>
          <w:rFonts w:ascii="National Semibold" w:hAnsi="National Semibold"/>
          <w:color w:val="000099"/>
          <w:sz w:val="40"/>
          <w:szCs w:val="40"/>
        </w:rPr>
        <w:t>THE TRUTH ABOUT PUBLIC-</w:t>
      </w:r>
      <w:r w:rsidR="00057926" w:rsidRPr="009F07D8">
        <w:rPr>
          <w:rFonts w:ascii="National Semibold" w:hAnsi="National Semibold"/>
          <w:color w:val="000099"/>
          <w:sz w:val="40"/>
          <w:szCs w:val="40"/>
        </w:rPr>
        <w:t>PRIVATE PARTNERSHIPS</w:t>
      </w:r>
    </w:p>
    <w:p w14:paraId="4D37C8A5" w14:textId="77777777" w:rsidR="008F074B" w:rsidRPr="009F07D8" w:rsidRDefault="008F074B" w:rsidP="00057926">
      <w:pPr>
        <w:rPr>
          <w:rFonts w:ascii="National Book" w:hAnsi="National Book"/>
        </w:rPr>
      </w:pPr>
      <w:r w:rsidRPr="009F07D8">
        <w:rPr>
          <w:rFonts w:ascii="National Book" w:hAnsi="National Book"/>
        </w:rPr>
        <w:t xml:space="preserve">A “public-private partnership,” or PPP, is a form of privatization in which </w:t>
      </w:r>
      <w:r w:rsidR="0050100D">
        <w:rPr>
          <w:rFonts w:ascii="National Book" w:hAnsi="National Book"/>
        </w:rPr>
        <w:t>a private, generally for-profit</w:t>
      </w:r>
      <w:r w:rsidRPr="009F07D8">
        <w:rPr>
          <w:rFonts w:ascii="National Book" w:hAnsi="National Book"/>
        </w:rPr>
        <w:t xml:space="preserve"> corporation takes over some aspect of a project or service that is traditionally provided by the government. The World Bank and private industry began pushing the “PPP” term and model after disastrous experiments with water privatization in the 1990</w:t>
      </w:r>
      <w:r w:rsidRPr="0050100D">
        <w:rPr>
          <w:rFonts w:ascii="National Book" w:hAnsi="National Book"/>
          <w:sz w:val="16"/>
          <w:szCs w:val="16"/>
        </w:rPr>
        <w:t>s</w:t>
      </w:r>
      <w:r w:rsidRPr="009F07D8">
        <w:rPr>
          <w:rFonts w:ascii="National Book" w:hAnsi="National Book"/>
        </w:rPr>
        <w:t xml:space="preserve"> made privatization politically unpopular, as epitomized in the  conflict known as the Cochabamba, Bolivia “water wars.”   </w:t>
      </w:r>
    </w:p>
    <w:p w14:paraId="7019472B" w14:textId="77777777" w:rsidR="009F07D8" w:rsidRPr="009F07D8" w:rsidRDefault="008F074B" w:rsidP="00057926">
      <w:pPr>
        <w:rPr>
          <w:rFonts w:ascii="National Book" w:hAnsi="National Book"/>
        </w:rPr>
      </w:pPr>
      <w:r w:rsidRPr="009F07D8">
        <w:rPr>
          <w:rFonts w:ascii="National Book" w:hAnsi="National Book"/>
        </w:rPr>
        <w:t xml:space="preserve">Like the earlier privatization model, PPPs are bad for people, water systems, and democracy. The private water industry and World Bank make several positive-sounding claims about PPPs—but the facts tell a different story. </w:t>
      </w:r>
    </w:p>
    <w:p w14:paraId="14CC25AC" w14:textId="77777777" w:rsidR="00057926" w:rsidRDefault="00AA112D" w:rsidP="00057926">
      <w:pPr>
        <w:rPr>
          <w:rFonts w:ascii="National Book" w:hAnsi="National Book"/>
          <w:sz w:val="24"/>
          <w:szCs w:val="24"/>
        </w:rPr>
      </w:pPr>
      <w:r>
        <w:rPr>
          <w:noProof/>
        </w:rPr>
        <mc:AlternateContent>
          <mc:Choice Requires="wps">
            <w:drawing>
              <wp:inline distT="0" distB="0" distL="0" distR="0" wp14:anchorId="016B1F9A" wp14:editId="05A8040E">
                <wp:extent cx="2905125" cy="2514600"/>
                <wp:effectExtent l="0" t="0" r="9525" b="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14600"/>
                        </a:xfrm>
                        <a:prstGeom prst="rect">
                          <a:avLst/>
                        </a:prstGeom>
                        <a:solidFill>
                          <a:schemeClr val="accent1">
                            <a:lumMod val="20000"/>
                            <a:lumOff val="80000"/>
                          </a:schemeClr>
                        </a:solidFill>
                        <a:ln w="9525">
                          <a:noFill/>
                          <a:miter lim="800000"/>
                          <a:headEnd/>
                          <a:tailEnd/>
                        </a:ln>
                      </wps:spPr>
                      <wps:txbx>
                        <w:txbxContent>
                          <w:p w14:paraId="57CB88C9" w14:textId="77777777" w:rsidR="00AA112D" w:rsidRPr="00057926" w:rsidRDefault="00AA112D" w:rsidP="00AA112D">
                            <w:pPr>
                              <w:rPr>
                                <w:rFonts w:ascii="National Semibold" w:hAnsi="National Semibold"/>
                                <w:b/>
                                <w:color w:val="000066"/>
                                <w:sz w:val="24"/>
                                <w:szCs w:val="24"/>
                              </w:rPr>
                            </w:pPr>
                            <w:r w:rsidRPr="00057926">
                              <w:rPr>
                                <w:rFonts w:ascii="National Semibold" w:hAnsi="National Semibold"/>
                                <w:color w:val="000066"/>
                                <w:sz w:val="24"/>
                                <w:szCs w:val="24"/>
                              </w:rPr>
                              <w:t>In water systems, PPPs may include:</w:t>
                            </w:r>
                          </w:p>
                          <w:p w14:paraId="364B7DEF" w14:textId="77777777" w:rsidR="00AA112D" w:rsidRPr="00D265FA" w:rsidRDefault="00AA112D" w:rsidP="00AA112D">
                            <w:pPr>
                              <w:pStyle w:val="ListParagraph"/>
                              <w:numPr>
                                <w:ilvl w:val="0"/>
                                <w:numId w:val="9"/>
                              </w:numPr>
                              <w:rPr>
                                <w:rFonts w:ascii="National Book" w:hAnsi="National Book"/>
                                <w:b/>
                                <w:color w:val="000066"/>
                              </w:rPr>
                            </w:pPr>
                            <w:r w:rsidRPr="00057926">
                              <w:rPr>
                                <w:rFonts w:ascii="National Book" w:hAnsi="National Book"/>
                                <w:color w:val="000066"/>
                              </w:rPr>
                              <w:t xml:space="preserve">corporate operation and management of treatment or distribution systems </w:t>
                            </w:r>
                          </w:p>
                          <w:p w14:paraId="092AF76B" w14:textId="77777777" w:rsidR="00AA112D" w:rsidRPr="00057926" w:rsidRDefault="00AA112D" w:rsidP="00AA112D">
                            <w:pPr>
                              <w:pStyle w:val="ListParagraph"/>
                              <w:rPr>
                                <w:rFonts w:ascii="National Book" w:hAnsi="National Book"/>
                                <w:b/>
                                <w:color w:val="000066"/>
                              </w:rPr>
                            </w:pPr>
                          </w:p>
                          <w:p w14:paraId="5062832F" w14:textId="77777777" w:rsidR="00AA112D" w:rsidRPr="00D265FA" w:rsidRDefault="00AA112D" w:rsidP="00AA112D">
                            <w:pPr>
                              <w:pStyle w:val="ListParagraph"/>
                              <w:numPr>
                                <w:ilvl w:val="0"/>
                                <w:numId w:val="9"/>
                              </w:numPr>
                              <w:rPr>
                                <w:rFonts w:ascii="National Book" w:hAnsi="National Book"/>
                                <w:b/>
                                <w:color w:val="000066"/>
                              </w:rPr>
                            </w:pPr>
                            <w:r w:rsidRPr="00057926">
                              <w:rPr>
                                <w:rFonts w:ascii="National Book" w:hAnsi="National Book"/>
                                <w:color w:val="000066"/>
                              </w:rPr>
                              <w:t>corpora</w:t>
                            </w:r>
                            <w:r>
                              <w:rPr>
                                <w:rFonts w:ascii="National Book" w:hAnsi="National Book"/>
                                <w:color w:val="000066"/>
                              </w:rPr>
                              <w:t>te financing of capital project</w:t>
                            </w:r>
                            <w:r w:rsidR="008F074B">
                              <w:rPr>
                                <w:rFonts w:ascii="National Book" w:hAnsi="National Book"/>
                                <w:color w:val="000066"/>
                              </w:rPr>
                              <w:t>s</w:t>
                            </w:r>
                          </w:p>
                          <w:p w14:paraId="6E4F8E91" w14:textId="77777777" w:rsidR="00AA112D" w:rsidRDefault="00AA112D" w:rsidP="00AA112D">
                            <w:pPr>
                              <w:pStyle w:val="ListParagraph"/>
                              <w:rPr>
                                <w:rFonts w:ascii="National Book" w:hAnsi="National Book"/>
                                <w:color w:val="000066"/>
                              </w:rPr>
                            </w:pPr>
                          </w:p>
                          <w:p w14:paraId="7D1D5179" w14:textId="77777777" w:rsidR="00AA112D" w:rsidRPr="00057926" w:rsidRDefault="00AA112D" w:rsidP="00AA112D">
                            <w:pPr>
                              <w:pStyle w:val="ListParagraph"/>
                              <w:numPr>
                                <w:ilvl w:val="0"/>
                                <w:numId w:val="9"/>
                              </w:numPr>
                              <w:rPr>
                                <w:rFonts w:ascii="National Book" w:hAnsi="National Book"/>
                                <w:color w:val="000066"/>
                              </w:rPr>
                            </w:pPr>
                            <w:r w:rsidRPr="00057926">
                              <w:rPr>
                                <w:rFonts w:ascii="National Book" w:hAnsi="National Book"/>
                                <w:color w:val="000066"/>
                              </w:rPr>
                              <w:t>a range of other models, including consulting contracts</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type w14:anchorId="016B1F9A" id="_x0000_t202" coordsize="21600,21600" o:spt="202" path="m0,0l0,21600,21600,21600,21600,0xe">
                <v:stroke joinstyle="miter"/>
                <v:path gradientshapeok="t" o:connecttype="rect"/>
              </v:shapetype>
              <v:shape id="Text Box 307" o:spid="_x0000_s1026" type="#_x0000_t202" style="width:228.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" fillcolor="#dbe5f1 [660]" stroked="f">
                <v:textbox>
                  <w:txbxContent>
                    <w:p w14:paraId="57CB88C9" w14:textId="77777777" w:rsidR="00AA112D" w:rsidRPr="00057926" w:rsidRDefault="00AA112D" w:rsidP="00AA112D">
                      <w:pPr>
                        <w:rPr>
                          <w:rFonts w:ascii="National Semibold" w:hAnsi="National Semibold"/>
                          <w:b/>
                          <w:color w:val="000066"/>
                          <w:sz w:val="24"/>
                          <w:szCs w:val="24"/>
                        </w:rPr>
                      </w:pPr>
                      <w:r w:rsidRPr="00057926">
                        <w:rPr>
                          <w:rFonts w:ascii="National Semibold" w:hAnsi="National Semibold"/>
                          <w:color w:val="000066"/>
                          <w:sz w:val="24"/>
                          <w:szCs w:val="24"/>
                        </w:rPr>
                        <w:t>In water systems, PPPs may include:</w:t>
                      </w:r>
                    </w:p>
                    <w:p w14:paraId="364B7DEF" w14:textId="77777777" w:rsidR="00AA112D" w:rsidRPr="00D265FA" w:rsidRDefault="00AA112D" w:rsidP="00AA112D">
                      <w:pPr>
                        <w:pStyle w:val="ListParagraph"/>
                        <w:numPr>
                          <w:ilvl w:val="0"/>
                          <w:numId w:val="9"/>
                        </w:numPr>
                        <w:rPr>
                          <w:rFonts w:ascii="National Book" w:hAnsi="National Book"/>
                          <w:b/>
                          <w:color w:val="000066"/>
                        </w:rPr>
                      </w:pPr>
                      <w:r w:rsidRPr="00057926">
                        <w:rPr>
                          <w:rFonts w:ascii="National Book" w:hAnsi="National Book"/>
                          <w:color w:val="000066"/>
                        </w:rPr>
                        <w:t xml:space="preserve">corporate operation and management of treatment or distribution systems </w:t>
                      </w:r>
                    </w:p>
                    <w:p w14:paraId="092AF76B" w14:textId="77777777" w:rsidR="00AA112D" w:rsidRPr="00057926" w:rsidRDefault="00AA112D" w:rsidP="00AA112D">
                      <w:pPr>
                        <w:pStyle w:val="ListParagraph"/>
                        <w:rPr>
                          <w:rFonts w:ascii="National Book" w:hAnsi="National Book"/>
                          <w:b/>
                          <w:color w:val="000066"/>
                        </w:rPr>
                      </w:pPr>
                    </w:p>
                    <w:p w14:paraId="5062832F" w14:textId="77777777" w:rsidR="00AA112D" w:rsidRPr="00D265FA" w:rsidRDefault="00AA112D" w:rsidP="00AA112D">
                      <w:pPr>
                        <w:pStyle w:val="ListParagraph"/>
                        <w:numPr>
                          <w:ilvl w:val="0"/>
                          <w:numId w:val="9"/>
                        </w:numPr>
                        <w:rPr>
                          <w:rFonts w:ascii="National Book" w:hAnsi="National Book"/>
                          <w:b/>
                          <w:color w:val="000066"/>
                        </w:rPr>
                      </w:pPr>
                      <w:r w:rsidRPr="00057926">
                        <w:rPr>
                          <w:rFonts w:ascii="National Book" w:hAnsi="National Book"/>
                          <w:color w:val="000066"/>
                        </w:rPr>
                        <w:t>corpora</w:t>
                      </w:r>
                      <w:r>
                        <w:rPr>
                          <w:rFonts w:ascii="National Book" w:hAnsi="National Book"/>
                          <w:color w:val="000066"/>
                        </w:rPr>
                        <w:t>te financing of capital project</w:t>
                      </w:r>
                      <w:r w:rsidR="008F074B">
                        <w:rPr>
                          <w:rFonts w:ascii="National Book" w:hAnsi="National Book"/>
                          <w:color w:val="000066"/>
                        </w:rPr>
                        <w:t>s</w:t>
                      </w:r>
                    </w:p>
                    <w:p w14:paraId="6E4F8E91" w14:textId="77777777" w:rsidR="00AA112D" w:rsidRDefault="00AA112D" w:rsidP="00AA112D">
                      <w:pPr>
                        <w:pStyle w:val="ListParagraph"/>
                        <w:rPr>
                          <w:rFonts w:ascii="National Book" w:hAnsi="National Book"/>
                          <w:color w:val="000066"/>
                        </w:rPr>
                      </w:pPr>
                    </w:p>
                    <w:p w14:paraId="7D1D5179" w14:textId="77777777" w:rsidR="00AA112D" w:rsidRPr="00057926" w:rsidRDefault="00AA112D" w:rsidP="00AA112D">
                      <w:pPr>
                        <w:pStyle w:val="ListParagraph"/>
                        <w:numPr>
                          <w:ilvl w:val="0"/>
                          <w:numId w:val="9"/>
                        </w:numPr>
                        <w:rPr>
                          <w:rFonts w:ascii="National Book" w:hAnsi="National Book"/>
                          <w:color w:val="000066"/>
                        </w:rPr>
                      </w:pPr>
                      <w:r w:rsidRPr="00057926">
                        <w:rPr>
                          <w:rFonts w:ascii="National Book" w:hAnsi="National Book"/>
                          <w:color w:val="000066"/>
                        </w:rPr>
                        <w:t>a range of other models, including consulting contracts</w:t>
                      </w:r>
                    </w:p>
                  </w:txbxContent>
                </v:textbox>
                <w10:anchorlock/>
              </v:shape>
            </w:pict>
          </mc:Fallback>
        </mc:AlternateContent>
      </w:r>
    </w:p>
    <w:p w14:paraId="76CE046F" w14:textId="77777777" w:rsidR="009F07D8" w:rsidRDefault="009F07D8" w:rsidP="00057926">
      <w:pPr>
        <w:rPr>
          <w:rFonts w:ascii="National Book" w:hAnsi="National Book"/>
          <w:sz w:val="24"/>
          <w:szCs w:val="24"/>
        </w:rPr>
      </w:pPr>
      <w:r>
        <w:rPr>
          <w:noProof/>
        </w:rPr>
        <w:drawing>
          <wp:anchor distT="0" distB="0" distL="114300" distR="114300" simplePos="0" relativeHeight="251659264" behindDoc="1" locked="0" layoutInCell="1" allowOverlap="1" wp14:anchorId="19B04DE7" wp14:editId="1BA95A77">
            <wp:simplePos x="0" y="0"/>
            <wp:positionH relativeFrom="column">
              <wp:posOffset>0</wp:posOffset>
            </wp:positionH>
            <wp:positionV relativeFrom="paragraph">
              <wp:posOffset>1173480</wp:posOffset>
            </wp:positionV>
            <wp:extent cx="2971800" cy="1981200"/>
            <wp:effectExtent l="133350" t="114300" r="152400" b="171450"/>
            <wp:wrapTight wrapText="bothSides">
              <wp:wrapPolygon edited="0">
                <wp:start x="-554" y="-1246"/>
                <wp:lineTo x="-969" y="-831"/>
                <wp:lineTo x="-969" y="22431"/>
                <wp:lineTo x="-692" y="23262"/>
                <wp:lineTo x="22431" y="23262"/>
                <wp:lineTo x="22569" y="2492"/>
                <wp:lineTo x="22154" y="-623"/>
                <wp:lineTo x="22154" y="-1246"/>
                <wp:lineTo x="-554" y="-124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_Nagpur_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88D0511" w14:textId="77777777" w:rsidR="00AA112D" w:rsidRPr="00165E5C" w:rsidRDefault="009F07D8" w:rsidP="00AA112D">
      <w:pPr>
        <w:pBdr>
          <w:bottom w:val="single" w:sz="6" w:space="1" w:color="auto"/>
        </w:pBdr>
        <w:rPr>
          <w:rFonts w:ascii="National Book" w:hAnsi="National Book"/>
          <w:sz w:val="18"/>
          <w:szCs w:val="18"/>
        </w:rPr>
      </w:pPr>
      <w:r w:rsidRPr="00165E5C">
        <w:rPr>
          <w:rFonts w:ascii="National Book" w:hAnsi="National Book"/>
          <w:sz w:val="18"/>
          <w:szCs w:val="18"/>
        </w:rPr>
        <w:t xml:space="preserve">PHOTO: Low-income residents in Nagpur, India have </w:t>
      </w:r>
      <w:r w:rsidR="008F074B" w:rsidRPr="00165E5C">
        <w:rPr>
          <w:rFonts w:ascii="National Book" w:hAnsi="National Book"/>
          <w:sz w:val="18"/>
          <w:szCs w:val="18"/>
        </w:rPr>
        <w:t>anywhere from limited access to clean water to none at all. Here, residents rely on water tankers that come only once every other day</w:t>
      </w:r>
      <w:r w:rsidR="00AA112D" w:rsidRPr="00165E5C">
        <w:rPr>
          <w:rFonts w:ascii="National Book" w:hAnsi="National Book"/>
          <w:sz w:val="18"/>
          <w:szCs w:val="18"/>
        </w:rPr>
        <w:t xml:space="preserve">. (Photo by </w:t>
      </w:r>
      <w:proofErr w:type="spellStart"/>
      <w:r w:rsidR="00AA112D" w:rsidRPr="00165E5C">
        <w:rPr>
          <w:rFonts w:ascii="National Book" w:hAnsi="National Book"/>
          <w:sz w:val="18"/>
          <w:szCs w:val="18"/>
        </w:rPr>
        <w:t>Kuni</w:t>
      </w:r>
      <w:proofErr w:type="spellEnd"/>
      <w:r w:rsidR="00AA112D" w:rsidRPr="00165E5C">
        <w:rPr>
          <w:rFonts w:ascii="National Book" w:hAnsi="National Book"/>
          <w:sz w:val="18"/>
          <w:szCs w:val="18"/>
        </w:rPr>
        <w:t xml:space="preserve"> Takahashi)</w:t>
      </w:r>
    </w:p>
    <w:p w14:paraId="35084900" w14:textId="77777777" w:rsidR="00707DD3" w:rsidRDefault="00707DD3" w:rsidP="00595FE2">
      <w:pPr>
        <w:spacing w:after="0"/>
        <w:rPr>
          <w:rFonts w:ascii="National Book" w:hAnsi="National Book"/>
          <w:b/>
          <w:sz w:val="24"/>
          <w:szCs w:val="24"/>
        </w:rPr>
      </w:pPr>
    </w:p>
    <w:p w14:paraId="19E54717" w14:textId="77777777" w:rsidR="00595FE2" w:rsidRPr="00D27706" w:rsidRDefault="00057926" w:rsidP="00595FE2">
      <w:pPr>
        <w:spacing w:after="0"/>
        <w:rPr>
          <w:rFonts w:ascii="National Medium" w:hAnsi="National Medium"/>
          <w:sz w:val="24"/>
          <w:szCs w:val="24"/>
        </w:rPr>
      </w:pPr>
      <w:r w:rsidRPr="00D27706">
        <w:rPr>
          <w:rFonts w:ascii="National Medium" w:hAnsi="National Medium"/>
          <w:sz w:val="24"/>
          <w:szCs w:val="24"/>
        </w:rPr>
        <w:t>T</w:t>
      </w:r>
      <w:r w:rsidR="00595FE2" w:rsidRPr="00D27706">
        <w:rPr>
          <w:rFonts w:ascii="National Medium" w:hAnsi="National Medium"/>
          <w:sz w:val="24"/>
          <w:szCs w:val="24"/>
        </w:rPr>
        <w:t>HE CLAIM</w:t>
      </w:r>
    </w:p>
    <w:p w14:paraId="0BE4F8C7" w14:textId="77777777" w:rsidR="00595FE2" w:rsidRPr="009F07D8" w:rsidRDefault="00595FE2" w:rsidP="00595FE2">
      <w:pPr>
        <w:spacing w:after="0"/>
        <w:rPr>
          <w:rFonts w:ascii="National Book" w:hAnsi="National Book"/>
        </w:rPr>
      </w:pPr>
      <w:r w:rsidRPr="009F07D8">
        <w:rPr>
          <w:rFonts w:ascii="National Book" w:hAnsi="National Book"/>
        </w:rPr>
        <w:t>PPPs bring money to projects that governments cannot.</w:t>
      </w:r>
    </w:p>
    <w:p w14:paraId="6A289F57" w14:textId="77777777" w:rsidR="00595FE2" w:rsidRPr="009F07D8" w:rsidRDefault="00595FE2" w:rsidP="00595FE2">
      <w:pPr>
        <w:spacing w:after="0"/>
        <w:rPr>
          <w:rFonts w:ascii="National Book" w:hAnsi="National Book"/>
        </w:rPr>
      </w:pPr>
    </w:p>
    <w:p w14:paraId="3375BD86" w14:textId="77777777" w:rsidR="00595FE2" w:rsidRPr="00D27706" w:rsidRDefault="00057926" w:rsidP="00595FE2">
      <w:pPr>
        <w:spacing w:after="0"/>
        <w:rPr>
          <w:rFonts w:ascii="National Medium" w:hAnsi="National Medium"/>
          <w:sz w:val="24"/>
          <w:szCs w:val="24"/>
        </w:rPr>
      </w:pPr>
      <w:r w:rsidRPr="00D27706">
        <w:rPr>
          <w:rFonts w:ascii="National Medium" w:hAnsi="National Medium"/>
          <w:sz w:val="24"/>
          <w:szCs w:val="24"/>
        </w:rPr>
        <w:t>T</w:t>
      </w:r>
      <w:r w:rsidR="00595FE2" w:rsidRPr="00D27706">
        <w:rPr>
          <w:rFonts w:ascii="National Medium" w:hAnsi="National Medium"/>
          <w:sz w:val="24"/>
          <w:szCs w:val="24"/>
        </w:rPr>
        <w:t>HE TRUTH</w:t>
      </w:r>
    </w:p>
    <w:p w14:paraId="46F48D41" w14:textId="77777777" w:rsidR="00595FE2" w:rsidRPr="00D27706" w:rsidRDefault="00595FE2" w:rsidP="00595FE2">
      <w:pPr>
        <w:spacing w:after="0"/>
        <w:rPr>
          <w:rFonts w:ascii="National Extrabold" w:hAnsi="National Extrabold"/>
        </w:rPr>
      </w:pPr>
      <w:r w:rsidRPr="00D27706">
        <w:rPr>
          <w:rFonts w:ascii="National Extrabold" w:hAnsi="National Extrabold"/>
        </w:rPr>
        <w:lastRenderedPageBreak/>
        <w:t>Governments are generally best positioned to raise funds—and don’t expect to make a profit off people’s basic needs.</w:t>
      </w:r>
    </w:p>
    <w:p w14:paraId="2EDBCCB5" w14:textId="77777777" w:rsidR="00595FE2" w:rsidRPr="009F07D8" w:rsidRDefault="00595FE2" w:rsidP="00595FE2">
      <w:pPr>
        <w:spacing w:after="0"/>
        <w:rPr>
          <w:rFonts w:ascii="National Book" w:hAnsi="National Book"/>
          <w:b/>
        </w:rPr>
      </w:pPr>
    </w:p>
    <w:p w14:paraId="41490A47" w14:textId="77777777" w:rsidR="00057926" w:rsidRPr="00D27706" w:rsidRDefault="00D265FA" w:rsidP="00595FE2">
      <w:pPr>
        <w:spacing w:after="0"/>
        <w:rPr>
          <w:rFonts w:ascii="National Medium" w:hAnsi="National Medium"/>
          <w:sz w:val="24"/>
          <w:szCs w:val="24"/>
        </w:rPr>
      </w:pPr>
      <w:r w:rsidRPr="00D27706">
        <w:rPr>
          <w:rFonts w:ascii="National Medium" w:hAnsi="National Medium"/>
          <w:sz w:val="24"/>
          <w:szCs w:val="24"/>
        </w:rPr>
        <w:t>THE FACTS</w:t>
      </w:r>
    </w:p>
    <w:p w14:paraId="2A1C2D6C" w14:textId="77777777" w:rsidR="008F074B" w:rsidRPr="009F07D8" w:rsidRDefault="008F074B" w:rsidP="009F07D8">
      <w:pPr>
        <w:numPr>
          <w:ilvl w:val="0"/>
          <w:numId w:val="2"/>
        </w:numPr>
        <w:spacing w:after="0"/>
        <w:rPr>
          <w:rFonts w:ascii="National Book" w:hAnsi="National Book"/>
        </w:rPr>
      </w:pPr>
      <w:r w:rsidRPr="009F07D8">
        <w:rPr>
          <w:rFonts w:ascii="National Book" w:hAnsi="National Book"/>
        </w:rPr>
        <w:t xml:space="preserve">A 2009 World Bank review of the outcomes of 15 years of water PPPs found that corporations often "failed to invest the amount of private funding they had originally committed, and did not always meet their original contractual targets for coverage." </w:t>
      </w:r>
    </w:p>
    <w:p w14:paraId="160743BB" w14:textId="77777777" w:rsidR="008F074B" w:rsidRPr="009F07D8" w:rsidRDefault="008F074B" w:rsidP="008F074B">
      <w:pPr>
        <w:numPr>
          <w:ilvl w:val="0"/>
          <w:numId w:val="2"/>
        </w:numPr>
        <w:spacing w:after="0"/>
        <w:rPr>
          <w:rFonts w:ascii="National Book" w:hAnsi="National Book"/>
        </w:rPr>
      </w:pPr>
      <w:r w:rsidRPr="009F07D8">
        <w:rPr>
          <w:rFonts w:ascii="National Book" w:hAnsi="National Book"/>
        </w:rPr>
        <w:t xml:space="preserve">The report concluded that "in most of the developing world, the bulk of the large capital outlays required to expand access in the near future will have to come from public sources." </w:t>
      </w:r>
    </w:p>
    <w:p w14:paraId="2FBE18F4" w14:textId="77777777" w:rsidR="008F074B" w:rsidRPr="009F07D8" w:rsidRDefault="008F074B" w:rsidP="008F074B">
      <w:pPr>
        <w:numPr>
          <w:ilvl w:val="0"/>
          <w:numId w:val="2"/>
        </w:numPr>
        <w:spacing w:after="0"/>
        <w:rPr>
          <w:rFonts w:ascii="National Book" w:hAnsi="National Book"/>
        </w:rPr>
      </w:pPr>
      <w:r w:rsidRPr="009F07D8">
        <w:rPr>
          <w:rFonts w:ascii="National Book" w:hAnsi="National Book"/>
        </w:rPr>
        <w:t xml:space="preserve">While some PPPs do involve private </w:t>
      </w:r>
      <w:r w:rsidRPr="009F07D8">
        <w:rPr>
          <w:rFonts w:ascii="National Book" w:hAnsi="National Book"/>
          <w:i/>
        </w:rPr>
        <w:t>financing</w:t>
      </w:r>
      <w:r w:rsidRPr="009F07D8">
        <w:rPr>
          <w:rFonts w:ascii="National Book" w:hAnsi="National Book"/>
        </w:rPr>
        <w:t xml:space="preserve">, private corporations always expect to make their money back—plus a profit.  </w:t>
      </w:r>
    </w:p>
    <w:p w14:paraId="2AD00F13" w14:textId="77777777" w:rsidR="008F074B" w:rsidRPr="009F07D8" w:rsidRDefault="008F074B" w:rsidP="008F074B">
      <w:pPr>
        <w:numPr>
          <w:ilvl w:val="1"/>
          <w:numId w:val="2"/>
        </w:numPr>
        <w:spacing w:after="0"/>
        <w:rPr>
          <w:rFonts w:ascii="National Book" w:hAnsi="National Book"/>
        </w:rPr>
      </w:pPr>
      <w:r w:rsidRPr="009F07D8">
        <w:rPr>
          <w:rFonts w:ascii="National Book" w:hAnsi="National Book"/>
          <w:i/>
        </w:rPr>
        <w:t>Financing</w:t>
      </w:r>
      <w:r w:rsidRPr="009F07D8">
        <w:rPr>
          <w:rFonts w:ascii="National Book" w:hAnsi="National Book"/>
        </w:rPr>
        <w:t xml:space="preserve"> is money provided for temporary use, usually with an expectation of repayment, often with interest.</w:t>
      </w:r>
    </w:p>
    <w:p w14:paraId="0ADF1BDB" w14:textId="77777777" w:rsidR="008F074B" w:rsidRPr="009F07D8" w:rsidRDefault="008F074B" w:rsidP="008F074B">
      <w:pPr>
        <w:numPr>
          <w:ilvl w:val="1"/>
          <w:numId w:val="2"/>
        </w:numPr>
        <w:spacing w:after="0"/>
        <w:rPr>
          <w:rFonts w:ascii="National Book" w:hAnsi="National Book"/>
        </w:rPr>
      </w:pPr>
      <w:r w:rsidRPr="009F07D8">
        <w:rPr>
          <w:rFonts w:ascii="National Book" w:hAnsi="National Book"/>
        </w:rPr>
        <w:t>Rates often rise with PPPs because private finance builds in interest and profits that are often charged back to ratepayers.</w:t>
      </w:r>
    </w:p>
    <w:p w14:paraId="2C3C4CC5" w14:textId="77777777" w:rsidR="00165E5C" w:rsidRDefault="008F074B" w:rsidP="00165E5C">
      <w:pPr>
        <w:numPr>
          <w:ilvl w:val="1"/>
          <w:numId w:val="2"/>
        </w:numPr>
        <w:spacing w:after="0"/>
        <w:rPr>
          <w:rFonts w:ascii="National Book" w:hAnsi="National Book"/>
        </w:rPr>
      </w:pPr>
      <w:r w:rsidRPr="009F07D8">
        <w:rPr>
          <w:rFonts w:ascii="National Book" w:hAnsi="National Book"/>
        </w:rPr>
        <w:t xml:space="preserve">In Manila, the Philippines, rates rose approximately 850 percent under a PPP with Manila Water Company as the corporation charged households to cover corporate costs—including income tax and promotional expenses. </w:t>
      </w:r>
    </w:p>
    <w:p w14:paraId="2059DB7D" w14:textId="77777777" w:rsidR="008F074B" w:rsidRPr="00165E5C" w:rsidRDefault="008F074B" w:rsidP="00165E5C">
      <w:pPr>
        <w:numPr>
          <w:ilvl w:val="0"/>
          <w:numId w:val="2"/>
        </w:numPr>
        <w:spacing w:after="0"/>
        <w:rPr>
          <w:rFonts w:ascii="National Book" w:hAnsi="National Book"/>
        </w:rPr>
      </w:pPr>
      <w:r w:rsidRPr="00165E5C">
        <w:rPr>
          <w:rFonts w:ascii="National Book" w:hAnsi="National Book"/>
        </w:rPr>
        <w:t xml:space="preserve">Governments can fund water infrastructure as part of national, state, and local budgets—a vast majority of the </w:t>
      </w:r>
      <w:r w:rsidRPr="00165E5C">
        <w:rPr>
          <w:rFonts w:ascii="National Book" w:hAnsi="National Book"/>
        </w:rPr>
        <w:lastRenderedPageBreak/>
        <w:t>world’s public water systems have been funded by governments.</w:t>
      </w:r>
    </w:p>
    <w:p w14:paraId="32460D8C" w14:textId="77777777" w:rsidR="008F074B" w:rsidRPr="009F07D8" w:rsidRDefault="008F074B" w:rsidP="008F074B">
      <w:pPr>
        <w:numPr>
          <w:ilvl w:val="1"/>
          <w:numId w:val="2"/>
        </w:numPr>
        <w:spacing w:after="0"/>
        <w:rPr>
          <w:rFonts w:ascii="National Book" w:hAnsi="National Book"/>
        </w:rPr>
      </w:pPr>
      <w:r w:rsidRPr="00165E5C">
        <w:rPr>
          <w:rFonts w:ascii="National Book" w:hAnsi="National Book"/>
        </w:rPr>
        <w:t>Funding is money provided for long-term or permanent use,</w:t>
      </w:r>
      <w:r w:rsidRPr="009F07D8">
        <w:rPr>
          <w:rFonts w:ascii="National Book" w:hAnsi="National Book"/>
        </w:rPr>
        <w:t xml:space="preserve"> without a necessary expectation of repayment or profit. Government funding allows utilities to set policies that prioritize health and human rights over corporate profits. </w:t>
      </w:r>
    </w:p>
    <w:p w14:paraId="4482841C" w14:textId="77777777" w:rsidR="00AA112D" w:rsidRDefault="008F074B" w:rsidP="008F074B">
      <w:pPr>
        <w:numPr>
          <w:ilvl w:val="0"/>
          <w:numId w:val="2"/>
        </w:numPr>
        <w:spacing w:after="0"/>
        <w:rPr>
          <w:rFonts w:ascii="National Book" w:hAnsi="National Book"/>
        </w:rPr>
      </w:pPr>
      <w:r w:rsidRPr="009F07D8">
        <w:rPr>
          <w:rFonts w:ascii="National Book" w:hAnsi="National Book"/>
        </w:rPr>
        <w:t xml:space="preserve">What’s more, many governments can borrow at lower interest rates than corporations. </w:t>
      </w:r>
      <w:r w:rsidR="00057926" w:rsidRPr="009F07D8">
        <w:rPr>
          <w:rFonts w:ascii="National Book" w:hAnsi="National Book"/>
        </w:rPr>
        <w:t xml:space="preserve"> </w:t>
      </w:r>
    </w:p>
    <w:p w14:paraId="5E12EE40" w14:textId="77777777" w:rsidR="00165E5C" w:rsidRDefault="00165E5C" w:rsidP="00165E5C">
      <w:pPr>
        <w:spacing w:after="0"/>
        <w:rPr>
          <w:rFonts w:ascii="National Book" w:hAnsi="National Book"/>
        </w:rPr>
      </w:pPr>
    </w:p>
    <w:p w14:paraId="174B036A" w14:textId="77777777" w:rsidR="00165E5C" w:rsidRDefault="00165E5C" w:rsidP="00165E5C">
      <w:pPr>
        <w:spacing w:after="0"/>
        <w:rPr>
          <w:rFonts w:ascii="National Book" w:hAnsi="National Book"/>
        </w:rPr>
      </w:pPr>
    </w:p>
    <w:p w14:paraId="33CEBE25" w14:textId="77777777" w:rsidR="0050100D" w:rsidRDefault="0050100D" w:rsidP="00165E5C">
      <w:pPr>
        <w:spacing w:after="0"/>
        <w:rPr>
          <w:rFonts w:ascii="National Book" w:hAnsi="National Book"/>
        </w:rPr>
      </w:pPr>
      <w:r w:rsidRPr="009F07D8">
        <w:rPr>
          <w:noProof/>
        </w:rPr>
        <mc:AlternateContent>
          <mc:Choice Requires="wps">
            <w:drawing>
              <wp:inline distT="0" distB="0" distL="0" distR="0" wp14:anchorId="4B003CA3" wp14:editId="6323081D">
                <wp:extent cx="2905125" cy="2413000"/>
                <wp:effectExtent l="0" t="0" r="9525"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13000"/>
                        </a:xfrm>
                        <a:prstGeom prst="rect">
                          <a:avLst/>
                        </a:prstGeom>
                        <a:solidFill>
                          <a:schemeClr val="accent1">
                            <a:lumMod val="20000"/>
                            <a:lumOff val="80000"/>
                          </a:schemeClr>
                        </a:solidFill>
                        <a:ln w="9525">
                          <a:noFill/>
                          <a:miter lim="800000"/>
                          <a:headEnd/>
                          <a:tailEnd/>
                        </a:ln>
                      </wps:spPr>
                      <wps:txbx>
                        <w:txbxContent>
                          <w:p w14:paraId="65A4599A" w14:textId="77777777" w:rsidR="0050100D" w:rsidRDefault="0050100D" w:rsidP="0050100D">
                            <w:pPr>
                              <w:rPr>
                                <w:rFonts w:ascii="National Semibold" w:hAnsi="National Semibold"/>
                                <w:b/>
                                <w:color w:val="000066"/>
                                <w:sz w:val="24"/>
                                <w:szCs w:val="24"/>
                              </w:rPr>
                            </w:pPr>
                            <w:r>
                              <w:rPr>
                                <w:rFonts w:ascii="National Semibold" w:hAnsi="National Semibold"/>
                                <w:color w:val="000066"/>
                                <w:sz w:val="24"/>
                                <w:szCs w:val="24"/>
                              </w:rPr>
                              <w:t>Case in point</w:t>
                            </w:r>
                            <w:r w:rsidRPr="00057926">
                              <w:rPr>
                                <w:rFonts w:ascii="National Semibold" w:hAnsi="National Semibold"/>
                                <w:color w:val="000066"/>
                                <w:sz w:val="24"/>
                                <w:szCs w:val="24"/>
                              </w:rPr>
                              <w:t>:</w:t>
                            </w:r>
                            <w:r>
                              <w:rPr>
                                <w:rFonts w:ascii="National Semibold" w:hAnsi="National Semibold"/>
                                <w:color w:val="000066"/>
                                <w:sz w:val="24"/>
                                <w:szCs w:val="24"/>
                              </w:rPr>
                              <w:t xml:space="preserve"> Nagpur, India</w:t>
                            </w:r>
                          </w:p>
                          <w:p w14:paraId="6D0E6360" w14:textId="77777777" w:rsidR="0050100D" w:rsidRPr="009F07D8" w:rsidRDefault="0050100D" w:rsidP="0050100D">
                            <w:pPr>
                              <w:rPr>
                                <w:rFonts w:ascii="National Book" w:hAnsi="National Book"/>
                                <w:b/>
                                <w:color w:val="000066"/>
                                <w:sz w:val="24"/>
                                <w:szCs w:val="24"/>
                              </w:rPr>
                            </w:pPr>
                            <w:r w:rsidRPr="009F07D8">
                              <w:rPr>
                                <w:rFonts w:ascii="National Book" w:hAnsi="National Book"/>
                                <w:color w:val="000066"/>
                                <w:sz w:val="24"/>
                                <w:szCs w:val="24"/>
                              </w:rPr>
                              <w:t>In Nagpur, a World Bank-backed PPP that has been lauded as a global success story has been plagued by failure to meet infrastructure goals, delays, labor abuses, and interruptions in service. The corporate “partner”—a Veolia venture—is being paid more than double what it would cost to run the system publicly, yet the corporation is not contributing any capital investment.</w:t>
                            </w:r>
                          </w:p>
                          <w:p w14:paraId="5C07526F" w14:textId="77777777" w:rsidR="0050100D" w:rsidRPr="00057926" w:rsidRDefault="0050100D" w:rsidP="0050100D">
                            <w:pPr>
                              <w:pStyle w:val="ListParagraph"/>
                              <w:rPr>
                                <w:rFonts w:ascii="National Book" w:hAnsi="National Book"/>
                                <w:b/>
                                <w:color w:val="000066"/>
                              </w:rPr>
                            </w:pPr>
                          </w:p>
                          <w:p w14:paraId="1FF25035" w14:textId="77777777" w:rsidR="0050100D" w:rsidRPr="00D265FA" w:rsidRDefault="0050100D" w:rsidP="0050100D">
                            <w:pPr>
                              <w:pStyle w:val="ListParagraph"/>
                              <w:numPr>
                                <w:ilvl w:val="0"/>
                                <w:numId w:val="9"/>
                              </w:numPr>
                              <w:rPr>
                                <w:rFonts w:ascii="National Book" w:hAnsi="National Book"/>
                                <w:b/>
                                <w:color w:val="000066"/>
                              </w:rPr>
                            </w:pPr>
                            <w:r w:rsidRPr="00057926">
                              <w:rPr>
                                <w:rFonts w:ascii="National Book" w:hAnsi="National Book"/>
                                <w:color w:val="000066"/>
                              </w:rPr>
                              <w:t>corpora</w:t>
                            </w:r>
                            <w:r>
                              <w:rPr>
                                <w:rFonts w:ascii="National Book" w:hAnsi="National Book"/>
                                <w:color w:val="000066"/>
                              </w:rPr>
                              <w:t>te financing of capital project</w:t>
                            </w:r>
                          </w:p>
                          <w:p w14:paraId="2DFBB99A" w14:textId="77777777" w:rsidR="0050100D" w:rsidRDefault="0050100D" w:rsidP="0050100D">
                            <w:pPr>
                              <w:pStyle w:val="ListParagraph"/>
                              <w:rPr>
                                <w:rFonts w:ascii="National Book" w:hAnsi="National Book"/>
                                <w:color w:val="000066"/>
                              </w:rPr>
                            </w:pPr>
                          </w:p>
                          <w:p w14:paraId="2D0C1333" w14:textId="77777777" w:rsidR="0050100D" w:rsidRPr="00057926" w:rsidRDefault="0050100D" w:rsidP="0050100D">
                            <w:pPr>
                              <w:pStyle w:val="ListParagraph"/>
                              <w:numPr>
                                <w:ilvl w:val="0"/>
                                <w:numId w:val="9"/>
                              </w:numPr>
                              <w:rPr>
                                <w:rFonts w:ascii="National Book" w:hAnsi="National Book"/>
                                <w:color w:val="000066"/>
                              </w:rPr>
                            </w:pPr>
                            <w:r w:rsidRPr="00057926">
                              <w:rPr>
                                <w:rFonts w:ascii="National Book" w:hAnsi="National Book"/>
                                <w:color w:val="000066"/>
                              </w:rPr>
                              <w:t>a range of other models, including consulting contracts</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4B003CA3" id="Text Box 5" o:spid="_x0000_s1027" type="#_x0000_t202" style="width:228.75pt;height:19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" fillcolor="#dbe5f1 [660]" stroked="f">
                <v:textbox>
                  <w:txbxContent>
                    <w:p w14:paraId="65A4599A" w14:textId="77777777" w:rsidR="0050100D" w:rsidRDefault="0050100D" w:rsidP="0050100D">
                      <w:pPr>
                        <w:rPr>
                          <w:rFonts w:ascii="National Semibold" w:hAnsi="National Semibold"/>
                          <w:b/>
                          <w:color w:val="000066"/>
                          <w:sz w:val="24"/>
                          <w:szCs w:val="24"/>
                        </w:rPr>
                      </w:pPr>
                      <w:r>
                        <w:rPr>
                          <w:rFonts w:ascii="National Semibold" w:hAnsi="National Semibold"/>
                          <w:color w:val="000066"/>
                          <w:sz w:val="24"/>
                          <w:szCs w:val="24"/>
                        </w:rPr>
                        <w:t>Case in point</w:t>
                      </w:r>
                      <w:r w:rsidRPr="00057926">
                        <w:rPr>
                          <w:rFonts w:ascii="National Semibold" w:hAnsi="National Semibold"/>
                          <w:color w:val="000066"/>
                          <w:sz w:val="24"/>
                          <w:szCs w:val="24"/>
                        </w:rPr>
                        <w:t>:</w:t>
                      </w:r>
                      <w:r>
                        <w:rPr>
                          <w:rFonts w:ascii="National Semibold" w:hAnsi="National Semibold"/>
                          <w:color w:val="000066"/>
                          <w:sz w:val="24"/>
                          <w:szCs w:val="24"/>
                        </w:rPr>
                        <w:t xml:space="preserve"> Nagpur, India</w:t>
                      </w:r>
                    </w:p>
                    <w:p w14:paraId="6D0E6360" w14:textId="77777777" w:rsidR="0050100D" w:rsidRPr="009F07D8" w:rsidRDefault="0050100D" w:rsidP="0050100D">
                      <w:pPr>
                        <w:rPr>
                          <w:rFonts w:ascii="National Book" w:hAnsi="National Book"/>
                          <w:b/>
                          <w:color w:val="000066"/>
                          <w:sz w:val="24"/>
                          <w:szCs w:val="24"/>
                        </w:rPr>
                      </w:pPr>
                      <w:r w:rsidRPr="009F07D8">
                        <w:rPr>
                          <w:rFonts w:ascii="National Book" w:hAnsi="National Book"/>
                          <w:color w:val="000066"/>
                          <w:sz w:val="24"/>
                          <w:szCs w:val="24"/>
                        </w:rPr>
                        <w:t>In Nagpur, a World Bank-backed PPP that has been lauded as a global success story has been plagued by failure to meet infrastructure goals, delays, labor abuses, and interruptions in service. The corporate “partner”—a Veolia venture—is being paid more than double what it would cost to run the system publicly, yet the corporation is not contributing any capital investment.</w:t>
                      </w:r>
                    </w:p>
                    <w:p w14:paraId="5C07526F" w14:textId="77777777" w:rsidR="0050100D" w:rsidRPr="00057926" w:rsidRDefault="0050100D" w:rsidP="0050100D">
                      <w:pPr>
                        <w:pStyle w:val="ListParagraph"/>
                        <w:rPr>
                          <w:rFonts w:ascii="National Book" w:hAnsi="National Book"/>
                          <w:b/>
                          <w:color w:val="000066"/>
                        </w:rPr>
                      </w:pPr>
                    </w:p>
                    <w:p w14:paraId="1FF25035" w14:textId="77777777" w:rsidR="0050100D" w:rsidRPr="00D265FA" w:rsidRDefault="0050100D" w:rsidP="0050100D">
                      <w:pPr>
                        <w:pStyle w:val="ListParagraph"/>
                        <w:numPr>
                          <w:ilvl w:val="0"/>
                          <w:numId w:val="9"/>
                        </w:numPr>
                        <w:rPr>
                          <w:rFonts w:ascii="National Book" w:hAnsi="National Book"/>
                          <w:b/>
                          <w:color w:val="000066"/>
                        </w:rPr>
                      </w:pPr>
                      <w:r w:rsidRPr="00057926">
                        <w:rPr>
                          <w:rFonts w:ascii="National Book" w:hAnsi="National Book"/>
                          <w:color w:val="000066"/>
                        </w:rPr>
                        <w:t>corpora</w:t>
                      </w:r>
                      <w:r>
                        <w:rPr>
                          <w:rFonts w:ascii="National Book" w:hAnsi="National Book"/>
                          <w:color w:val="000066"/>
                        </w:rPr>
                        <w:t>te financing of capital project</w:t>
                      </w:r>
                    </w:p>
                    <w:p w14:paraId="2DFBB99A" w14:textId="77777777" w:rsidR="0050100D" w:rsidRDefault="0050100D" w:rsidP="0050100D">
                      <w:pPr>
                        <w:pStyle w:val="ListParagraph"/>
                        <w:rPr>
                          <w:rFonts w:ascii="National Book" w:hAnsi="National Book"/>
                          <w:color w:val="000066"/>
                        </w:rPr>
                      </w:pPr>
                    </w:p>
                    <w:p w14:paraId="2D0C1333" w14:textId="77777777" w:rsidR="0050100D" w:rsidRPr="00057926" w:rsidRDefault="0050100D" w:rsidP="0050100D">
                      <w:pPr>
                        <w:pStyle w:val="ListParagraph"/>
                        <w:numPr>
                          <w:ilvl w:val="0"/>
                          <w:numId w:val="9"/>
                        </w:numPr>
                        <w:rPr>
                          <w:rFonts w:ascii="National Book" w:hAnsi="National Book"/>
                          <w:color w:val="000066"/>
                        </w:rPr>
                      </w:pPr>
                      <w:r w:rsidRPr="00057926">
                        <w:rPr>
                          <w:rFonts w:ascii="National Book" w:hAnsi="National Book"/>
                          <w:color w:val="000066"/>
                        </w:rPr>
                        <w:t>a range of other models, including consulting contracts</w:t>
                      </w:r>
                    </w:p>
                  </w:txbxContent>
                </v:textbox>
                <w10:anchorlock/>
              </v:shape>
            </w:pict>
          </mc:Fallback>
        </mc:AlternateContent>
      </w:r>
    </w:p>
    <w:p w14:paraId="1D61539B" w14:textId="77777777" w:rsidR="0050100D" w:rsidRDefault="0050100D" w:rsidP="00165E5C">
      <w:pPr>
        <w:spacing w:after="0"/>
        <w:rPr>
          <w:rFonts w:ascii="National Book" w:hAnsi="National Book"/>
        </w:rPr>
      </w:pPr>
    </w:p>
    <w:p w14:paraId="39D123B2" w14:textId="77777777" w:rsidR="00AA112D" w:rsidRDefault="00165E5C" w:rsidP="0050100D">
      <w:pPr>
        <w:spacing w:after="0"/>
        <w:rPr>
          <w:rFonts w:ascii="National Book" w:hAnsi="National Book"/>
        </w:rPr>
      </w:pPr>
      <w:r>
        <w:rPr>
          <w:noProof/>
        </w:rPr>
        <mc:AlternateContent>
          <mc:Choice Requires="wps">
            <w:drawing>
              <wp:inline distT="0" distB="0" distL="0" distR="0" wp14:anchorId="51FB24A3" wp14:editId="2AB974D5">
                <wp:extent cx="2905125" cy="1870075"/>
                <wp:effectExtent l="0" t="0" r="952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0075"/>
                        </a:xfrm>
                        <a:prstGeom prst="rect">
                          <a:avLst/>
                        </a:prstGeom>
                        <a:solidFill>
                          <a:schemeClr val="accent1">
                            <a:lumMod val="20000"/>
                            <a:lumOff val="80000"/>
                          </a:schemeClr>
                        </a:solidFill>
                        <a:ln w="9525">
                          <a:noFill/>
                          <a:miter lim="800000"/>
                          <a:headEnd/>
                          <a:tailEnd/>
                        </a:ln>
                      </wps:spPr>
                      <wps:txbx>
                        <w:txbxContent>
                          <w:p w14:paraId="71CB386E" w14:textId="77777777" w:rsidR="00165E5C" w:rsidRDefault="00165E5C" w:rsidP="00165E5C">
                            <w:pPr>
                              <w:rPr>
                                <w:rFonts w:ascii="National Semibold" w:hAnsi="National Semibold"/>
                                <w:b/>
                                <w:color w:val="000066"/>
                                <w:sz w:val="24"/>
                                <w:szCs w:val="24"/>
                              </w:rPr>
                            </w:pPr>
                            <w:r>
                              <w:rPr>
                                <w:rFonts w:ascii="National Semibold" w:hAnsi="National Semibold"/>
                                <w:color w:val="000066"/>
                                <w:sz w:val="24"/>
                                <w:szCs w:val="24"/>
                              </w:rPr>
                              <w:t>Case in point</w:t>
                            </w:r>
                            <w:r w:rsidRPr="00057926">
                              <w:rPr>
                                <w:rFonts w:ascii="National Semibold" w:hAnsi="National Semibold"/>
                                <w:color w:val="000066"/>
                                <w:sz w:val="24"/>
                                <w:szCs w:val="24"/>
                              </w:rPr>
                              <w:t>:</w:t>
                            </w:r>
                            <w:r>
                              <w:rPr>
                                <w:rFonts w:ascii="National Semibold" w:hAnsi="National Semibold"/>
                                <w:color w:val="000066"/>
                                <w:sz w:val="24"/>
                                <w:szCs w:val="24"/>
                              </w:rPr>
                              <w:t xml:space="preserve"> Hoboken, NJ, USA</w:t>
                            </w:r>
                          </w:p>
                          <w:p w14:paraId="1C40C75A" w14:textId="77777777" w:rsidR="00165E5C" w:rsidRPr="001F5070" w:rsidRDefault="00165E5C" w:rsidP="00165E5C">
                            <w:pPr>
                              <w:rPr>
                                <w:rFonts w:ascii="National Book" w:hAnsi="National Book"/>
                                <w:color w:val="000066"/>
                                <w:sz w:val="24"/>
                                <w:szCs w:val="24"/>
                              </w:rPr>
                            </w:pPr>
                            <w:r w:rsidRPr="001F5070">
                              <w:rPr>
                                <w:rFonts w:ascii="National Book" w:hAnsi="National Book"/>
                                <w:color w:val="000066"/>
                                <w:sz w:val="24"/>
                                <w:szCs w:val="24"/>
                              </w:rPr>
                              <w:t>In Hoboken, a PPP obligates the United Water corporation to spend only $350,000 a year on infrastructure, even though water main breaks have left thousands without water, and the city has had to find resources for much-needed infrastructure repair.</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51FB24A3" id="Text Box 6" o:spid="_x0000_s1028" type="#_x0000_t202" style="width:228.75pt;height:14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" fillcolor="#dbe5f1 [660]" stroked="f">
                <v:textbox>
                  <w:txbxContent>
                    <w:p w14:paraId="71CB386E" w14:textId="77777777" w:rsidR="00165E5C" w:rsidRDefault="00165E5C" w:rsidP="00165E5C">
                      <w:pPr>
                        <w:rPr>
                          <w:rFonts w:ascii="National Semibold" w:hAnsi="National Semibold"/>
                          <w:b/>
                          <w:color w:val="000066"/>
                          <w:sz w:val="24"/>
                          <w:szCs w:val="24"/>
                        </w:rPr>
                      </w:pPr>
                      <w:r>
                        <w:rPr>
                          <w:rFonts w:ascii="National Semibold" w:hAnsi="National Semibold"/>
                          <w:color w:val="000066"/>
                          <w:sz w:val="24"/>
                          <w:szCs w:val="24"/>
                        </w:rPr>
                        <w:t>Case in point</w:t>
                      </w:r>
                      <w:r w:rsidRPr="00057926">
                        <w:rPr>
                          <w:rFonts w:ascii="National Semibold" w:hAnsi="National Semibold"/>
                          <w:color w:val="000066"/>
                          <w:sz w:val="24"/>
                          <w:szCs w:val="24"/>
                        </w:rPr>
                        <w:t>:</w:t>
                      </w:r>
                      <w:r>
                        <w:rPr>
                          <w:rFonts w:ascii="National Semibold" w:hAnsi="National Semibold"/>
                          <w:color w:val="000066"/>
                          <w:sz w:val="24"/>
                          <w:szCs w:val="24"/>
                        </w:rPr>
                        <w:t xml:space="preserve"> Hoboken, NJ, USA</w:t>
                      </w:r>
                    </w:p>
                    <w:p w14:paraId="1C40C75A" w14:textId="77777777" w:rsidR="00165E5C" w:rsidRPr="001F5070" w:rsidRDefault="00165E5C" w:rsidP="00165E5C">
                      <w:pPr>
                        <w:rPr>
                          <w:rFonts w:ascii="National Book" w:hAnsi="National Book"/>
                          <w:color w:val="000066"/>
                          <w:sz w:val="24"/>
                          <w:szCs w:val="24"/>
                        </w:rPr>
                      </w:pPr>
                      <w:r w:rsidRPr="001F5070">
                        <w:rPr>
                          <w:rFonts w:ascii="National Book" w:hAnsi="National Book"/>
                          <w:color w:val="000066"/>
                          <w:sz w:val="24"/>
                          <w:szCs w:val="24"/>
                        </w:rPr>
                        <w:t>In Hoboken, a PPP obligates the United Water corporation to spend only $350,000 a year on infrastructure, even though water main breaks have left thousands without water, and the city has had to find resources for much-needed infrastructure repair.</w:t>
                      </w:r>
                    </w:p>
                  </w:txbxContent>
                </v:textbox>
                <w10:anchorlock/>
              </v:shape>
            </w:pict>
          </mc:Fallback>
        </mc:AlternateContent>
      </w:r>
    </w:p>
    <w:p w14:paraId="27533AF5" w14:textId="77777777" w:rsidR="0050100D" w:rsidRPr="00165E5C" w:rsidRDefault="0050100D" w:rsidP="0050100D">
      <w:pPr>
        <w:spacing w:after="0"/>
        <w:rPr>
          <w:rFonts w:ascii="National Book" w:hAnsi="National Book"/>
        </w:rPr>
      </w:pPr>
    </w:p>
    <w:p w14:paraId="3F0993EF" w14:textId="77777777" w:rsidR="00595FE2" w:rsidRPr="00D27706" w:rsidRDefault="00595FE2" w:rsidP="00AA112D">
      <w:pPr>
        <w:spacing w:after="0"/>
        <w:rPr>
          <w:rFonts w:ascii="National Medium" w:hAnsi="National Medium"/>
          <w:sz w:val="24"/>
          <w:szCs w:val="24"/>
        </w:rPr>
      </w:pPr>
      <w:r w:rsidRPr="00D27706">
        <w:rPr>
          <w:rFonts w:ascii="National Medium" w:hAnsi="National Medium"/>
          <w:sz w:val="24"/>
          <w:szCs w:val="24"/>
        </w:rPr>
        <w:t>THE CLAIM</w:t>
      </w:r>
    </w:p>
    <w:p w14:paraId="6D7D03E0" w14:textId="77777777" w:rsidR="00595FE2" w:rsidRPr="009F07D8" w:rsidRDefault="00595FE2" w:rsidP="00AA112D">
      <w:pPr>
        <w:spacing w:after="0"/>
        <w:rPr>
          <w:rFonts w:ascii="National Book" w:hAnsi="National Book"/>
        </w:rPr>
      </w:pPr>
      <w:r w:rsidRPr="009F07D8">
        <w:rPr>
          <w:rFonts w:ascii="National Book" w:hAnsi="National Book"/>
        </w:rPr>
        <w:t>A PPP will maintain and expand infrastructure</w:t>
      </w:r>
      <w:r w:rsidR="008F074B" w:rsidRPr="009F07D8">
        <w:rPr>
          <w:rFonts w:ascii="National Book" w:hAnsi="National Book"/>
        </w:rPr>
        <w:t>.</w:t>
      </w:r>
    </w:p>
    <w:p w14:paraId="700A9039" w14:textId="77777777" w:rsidR="00595FE2" w:rsidRPr="009F07D8" w:rsidRDefault="00595FE2" w:rsidP="00AA112D">
      <w:pPr>
        <w:spacing w:after="0"/>
        <w:rPr>
          <w:rFonts w:ascii="National Book" w:hAnsi="National Book"/>
        </w:rPr>
      </w:pPr>
    </w:p>
    <w:p w14:paraId="604BD19E" w14:textId="77777777" w:rsidR="00595FE2" w:rsidRPr="00D27706" w:rsidRDefault="00595FE2" w:rsidP="00AA112D">
      <w:pPr>
        <w:spacing w:after="0"/>
        <w:rPr>
          <w:rFonts w:ascii="National Medium" w:hAnsi="National Medium"/>
          <w:sz w:val="24"/>
          <w:szCs w:val="24"/>
        </w:rPr>
      </w:pPr>
      <w:r w:rsidRPr="00D27706">
        <w:rPr>
          <w:rFonts w:ascii="National Medium" w:hAnsi="National Medium"/>
          <w:sz w:val="24"/>
          <w:szCs w:val="24"/>
        </w:rPr>
        <w:t>THE TRUTH</w:t>
      </w:r>
    </w:p>
    <w:p w14:paraId="57B57E6D" w14:textId="77777777" w:rsidR="00595FE2" w:rsidRPr="00D27706" w:rsidRDefault="00595FE2" w:rsidP="00AA112D">
      <w:pPr>
        <w:spacing w:after="0"/>
        <w:rPr>
          <w:rFonts w:ascii="National Extrabold" w:hAnsi="National Extrabold"/>
        </w:rPr>
      </w:pPr>
      <w:r w:rsidRPr="00D27706">
        <w:rPr>
          <w:rFonts w:ascii="National Extrabold" w:hAnsi="National Extrabold"/>
        </w:rPr>
        <w:t>Worldwide, PPPs have repeatedly failed to invest in needed infrastructure.</w:t>
      </w:r>
    </w:p>
    <w:p w14:paraId="68C0083E" w14:textId="77777777" w:rsidR="00595FE2" w:rsidRPr="009F07D8" w:rsidRDefault="00595FE2" w:rsidP="00AA112D">
      <w:pPr>
        <w:spacing w:after="0"/>
        <w:rPr>
          <w:rFonts w:ascii="National Book" w:hAnsi="National Book"/>
          <w:b/>
        </w:rPr>
      </w:pPr>
    </w:p>
    <w:p w14:paraId="2A091AE6" w14:textId="77777777" w:rsidR="00595FE2" w:rsidRPr="00D27706" w:rsidRDefault="00595FE2" w:rsidP="00AA112D">
      <w:pPr>
        <w:spacing w:after="0"/>
        <w:rPr>
          <w:rFonts w:ascii="National Medium" w:hAnsi="National Medium"/>
          <w:sz w:val="24"/>
          <w:szCs w:val="24"/>
        </w:rPr>
      </w:pPr>
      <w:r w:rsidRPr="00D27706">
        <w:rPr>
          <w:rFonts w:ascii="National Medium" w:hAnsi="National Medium"/>
          <w:sz w:val="24"/>
          <w:szCs w:val="24"/>
        </w:rPr>
        <w:t>THE FACTS</w:t>
      </w:r>
    </w:p>
    <w:p w14:paraId="3A59C45E" w14:textId="77777777" w:rsidR="008F074B" w:rsidRPr="009F07D8" w:rsidRDefault="008F074B" w:rsidP="008F074B">
      <w:pPr>
        <w:pStyle w:val="ListParagraph"/>
        <w:numPr>
          <w:ilvl w:val="0"/>
          <w:numId w:val="3"/>
        </w:numPr>
        <w:spacing w:line="276" w:lineRule="auto"/>
        <w:rPr>
          <w:rFonts w:ascii="National Book" w:hAnsi="National Book"/>
          <w:sz w:val="22"/>
          <w:szCs w:val="22"/>
        </w:rPr>
      </w:pPr>
      <w:r w:rsidRPr="009F07D8">
        <w:rPr>
          <w:rFonts w:ascii="National Book" w:hAnsi="National Book"/>
          <w:sz w:val="22"/>
          <w:szCs w:val="22"/>
        </w:rPr>
        <w:t xml:space="preserve">Water industry representatives, the World Bank, and government officials have all acknowledged that PPPs do not bring funding for the expansion or repair of water infrastructure. </w:t>
      </w:r>
    </w:p>
    <w:p w14:paraId="20CF29AF" w14:textId="77777777" w:rsidR="008F074B" w:rsidRPr="009F07D8" w:rsidRDefault="008F074B" w:rsidP="00165E5C">
      <w:pPr>
        <w:pStyle w:val="ListParagraph"/>
        <w:numPr>
          <w:ilvl w:val="0"/>
          <w:numId w:val="3"/>
        </w:numPr>
        <w:spacing w:line="276" w:lineRule="auto"/>
        <w:rPr>
          <w:rFonts w:ascii="National Book" w:hAnsi="National Book"/>
          <w:sz w:val="22"/>
          <w:szCs w:val="22"/>
        </w:rPr>
      </w:pPr>
      <w:r w:rsidRPr="009F07D8">
        <w:rPr>
          <w:rFonts w:ascii="National Book" w:hAnsi="National Book"/>
          <w:sz w:val="22"/>
          <w:szCs w:val="22"/>
        </w:rPr>
        <w:t xml:space="preserve">Antoine </w:t>
      </w:r>
      <w:proofErr w:type="spellStart"/>
      <w:r w:rsidRPr="009F07D8">
        <w:rPr>
          <w:rFonts w:ascii="National Book" w:hAnsi="National Book"/>
          <w:sz w:val="22"/>
          <w:szCs w:val="22"/>
        </w:rPr>
        <w:t>Frérot</w:t>
      </w:r>
      <w:proofErr w:type="spellEnd"/>
      <w:r w:rsidRPr="009F07D8">
        <w:rPr>
          <w:rFonts w:ascii="National Book" w:hAnsi="National Book"/>
          <w:sz w:val="22"/>
          <w:szCs w:val="22"/>
        </w:rPr>
        <w:t xml:space="preserve">, CEO of one of the world’s largest water corporations, Veolia, writes, “There are those who would like to count on large private operators to finance the vast infrastructure </w:t>
      </w:r>
      <w:proofErr w:type="spellStart"/>
      <w:r w:rsidRPr="009F07D8">
        <w:rPr>
          <w:rFonts w:ascii="National Book" w:hAnsi="National Book"/>
          <w:sz w:val="22"/>
          <w:szCs w:val="22"/>
        </w:rPr>
        <w:t>programmes</w:t>
      </w:r>
      <w:proofErr w:type="spellEnd"/>
      <w:r w:rsidRPr="009F07D8">
        <w:rPr>
          <w:rFonts w:ascii="National Book" w:hAnsi="National Book"/>
          <w:sz w:val="22"/>
          <w:szCs w:val="22"/>
        </w:rPr>
        <w:t xml:space="preserve"> that are needed around the globe, but they fail to grasp...an operator is not a banker! The mission of an operator is to manage the infrastructure for which he [sic] is responsible, not to finance it”</w:t>
      </w:r>
    </w:p>
    <w:p w14:paraId="467EE8C1" w14:textId="77777777" w:rsidR="009F07D8" w:rsidRPr="009F07D8" w:rsidRDefault="008F074B" w:rsidP="00165E5C">
      <w:pPr>
        <w:pStyle w:val="ListParagraph"/>
        <w:numPr>
          <w:ilvl w:val="0"/>
          <w:numId w:val="3"/>
        </w:numPr>
        <w:spacing w:line="276" w:lineRule="auto"/>
        <w:rPr>
          <w:rFonts w:ascii="National Book" w:hAnsi="National Book"/>
          <w:sz w:val="22"/>
          <w:szCs w:val="22"/>
        </w:rPr>
      </w:pPr>
      <w:r w:rsidRPr="009F07D8">
        <w:rPr>
          <w:rFonts w:ascii="National Book" w:hAnsi="National Book"/>
          <w:sz w:val="22"/>
          <w:szCs w:val="22"/>
        </w:rPr>
        <w:t>The World Bank’s in-depth review of water public-private partnerships over the past 15 years found that private utilities have often failed to meet contractually agr</w:t>
      </w:r>
      <w:r w:rsidR="009F07D8">
        <w:rPr>
          <w:rFonts w:ascii="National Book" w:hAnsi="National Book"/>
          <w:sz w:val="22"/>
          <w:szCs w:val="22"/>
        </w:rPr>
        <w:t>eed targets for expanded access.</w:t>
      </w:r>
    </w:p>
    <w:p w14:paraId="0DB40736" w14:textId="77777777" w:rsidR="008F074B" w:rsidRPr="00165E5C" w:rsidRDefault="008F074B" w:rsidP="008F074B">
      <w:pPr>
        <w:pBdr>
          <w:bottom w:val="single" w:sz="6" w:space="1" w:color="auto"/>
        </w:pBdr>
        <w:rPr>
          <w:rFonts w:ascii="National Book" w:hAnsi="National Book"/>
          <w:sz w:val="18"/>
          <w:szCs w:val="18"/>
        </w:rPr>
      </w:pPr>
      <w:r w:rsidRPr="00165E5C">
        <w:rPr>
          <w:rFonts w:ascii="National Book" w:hAnsi="National Book"/>
          <w:sz w:val="18"/>
          <w:szCs w:val="18"/>
        </w:rPr>
        <w:t xml:space="preserve">PHOTO: Increased bill collections and rates hiked more than fivefold have made drinking water unaffordable for Manila’s low-income people. Here, residents of Quezon City, Metro Manila demand the immediate implementation of rate cuts. (Photo by Sunshine </w:t>
      </w:r>
      <w:proofErr w:type="spellStart"/>
      <w:r w:rsidRPr="00165E5C">
        <w:rPr>
          <w:rFonts w:ascii="National Book" w:hAnsi="National Book"/>
          <w:sz w:val="18"/>
          <w:szCs w:val="18"/>
        </w:rPr>
        <w:t>Lichauco</w:t>
      </w:r>
      <w:proofErr w:type="spellEnd"/>
      <w:r w:rsidRPr="00165E5C">
        <w:rPr>
          <w:rFonts w:ascii="National Book" w:hAnsi="National Book"/>
          <w:sz w:val="18"/>
          <w:szCs w:val="18"/>
        </w:rPr>
        <w:t xml:space="preserve"> de Leon)</w:t>
      </w:r>
    </w:p>
    <w:p w14:paraId="4E8566F4" w14:textId="77777777" w:rsidR="008F074B" w:rsidRPr="008F074B" w:rsidRDefault="008F074B" w:rsidP="008F074B">
      <w:pPr>
        <w:rPr>
          <w:rFonts w:ascii="National Book" w:hAnsi="National Book"/>
        </w:rPr>
      </w:pPr>
    </w:p>
    <w:p w14:paraId="6ECB6B4A" w14:textId="77777777" w:rsidR="001F5070" w:rsidRPr="00D27706" w:rsidRDefault="001F5070" w:rsidP="001F5070">
      <w:pPr>
        <w:spacing w:after="0"/>
        <w:rPr>
          <w:rFonts w:ascii="National Medium" w:hAnsi="National Medium"/>
          <w:sz w:val="24"/>
          <w:szCs w:val="24"/>
        </w:rPr>
      </w:pPr>
      <w:r w:rsidRPr="00D27706">
        <w:rPr>
          <w:rFonts w:ascii="National Medium" w:hAnsi="National Medium"/>
          <w:sz w:val="24"/>
          <w:szCs w:val="24"/>
        </w:rPr>
        <w:t>THE CLAIM</w:t>
      </w:r>
    </w:p>
    <w:p w14:paraId="0CDFEF1F" w14:textId="77777777" w:rsidR="00057926" w:rsidRPr="009F07D8" w:rsidRDefault="00057926" w:rsidP="00057926">
      <w:pPr>
        <w:rPr>
          <w:rFonts w:ascii="National Book" w:hAnsi="National Book"/>
        </w:rPr>
      </w:pPr>
      <w:r w:rsidRPr="009F07D8">
        <w:rPr>
          <w:rFonts w:ascii="National Book" w:hAnsi="National Book"/>
        </w:rPr>
        <w:t>PPPs are more efficient than public systems</w:t>
      </w:r>
      <w:r w:rsidR="008F074B" w:rsidRPr="009F07D8">
        <w:rPr>
          <w:rFonts w:ascii="National Book" w:hAnsi="National Book"/>
        </w:rPr>
        <w:t>.</w:t>
      </w:r>
    </w:p>
    <w:p w14:paraId="05E527D8" w14:textId="77777777" w:rsidR="001F5070" w:rsidRPr="00D27706" w:rsidRDefault="001F5070" w:rsidP="001F5070">
      <w:pPr>
        <w:spacing w:after="0"/>
        <w:rPr>
          <w:rFonts w:ascii="National Medium" w:hAnsi="National Medium"/>
          <w:sz w:val="24"/>
          <w:szCs w:val="24"/>
        </w:rPr>
      </w:pPr>
      <w:r w:rsidRPr="00D27706">
        <w:rPr>
          <w:rFonts w:ascii="National Medium" w:hAnsi="National Medium"/>
          <w:sz w:val="24"/>
          <w:szCs w:val="24"/>
        </w:rPr>
        <w:t>THE TRUTH</w:t>
      </w:r>
    </w:p>
    <w:p w14:paraId="43364A0F" w14:textId="77777777" w:rsidR="008F074B" w:rsidRPr="00D27706" w:rsidRDefault="008F074B" w:rsidP="008F074B">
      <w:pPr>
        <w:rPr>
          <w:rFonts w:ascii="National Extrabold" w:hAnsi="National Extrabold"/>
        </w:rPr>
      </w:pPr>
      <w:r w:rsidRPr="00D27706">
        <w:rPr>
          <w:rFonts w:ascii="National Extrabold" w:hAnsi="National Extrabold"/>
        </w:rPr>
        <w:t xml:space="preserve">The “efficiency” PPPs deliver amounts to reckless cost-cutting and the extraction of profits at the expense of human rights. </w:t>
      </w:r>
    </w:p>
    <w:p w14:paraId="14C3EAF5" w14:textId="77777777" w:rsidR="001F5070" w:rsidRPr="00D27706" w:rsidRDefault="001F5070" w:rsidP="008F074B">
      <w:pPr>
        <w:spacing w:after="0"/>
        <w:rPr>
          <w:rFonts w:ascii="National Medium" w:hAnsi="National Medium"/>
          <w:sz w:val="24"/>
          <w:szCs w:val="24"/>
        </w:rPr>
      </w:pPr>
      <w:r w:rsidRPr="00D27706">
        <w:rPr>
          <w:rFonts w:ascii="National Medium" w:hAnsi="National Medium"/>
          <w:sz w:val="24"/>
          <w:szCs w:val="24"/>
        </w:rPr>
        <w:t>THE FACTS</w:t>
      </w:r>
    </w:p>
    <w:p w14:paraId="3B1973C0" w14:textId="77777777" w:rsidR="008F074B" w:rsidRPr="009F07D8" w:rsidRDefault="008F074B" w:rsidP="008F074B">
      <w:pPr>
        <w:pStyle w:val="ListParagraph"/>
        <w:numPr>
          <w:ilvl w:val="0"/>
          <w:numId w:val="10"/>
        </w:numPr>
        <w:spacing w:line="276" w:lineRule="auto"/>
        <w:rPr>
          <w:rFonts w:ascii="National Book" w:hAnsi="National Book"/>
          <w:sz w:val="22"/>
          <w:szCs w:val="22"/>
        </w:rPr>
      </w:pPr>
      <w:r w:rsidRPr="009F07D8">
        <w:rPr>
          <w:rFonts w:ascii="National Book" w:hAnsi="National Book"/>
          <w:sz w:val="22"/>
          <w:szCs w:val="22"/>
        </w:rPr>
        <w:t xml:space="preserve">PPPs bring price hikes, layoffs, shutoffs, and aggressive bill collection. </w:t>
      </w:r>
    </w:p>
    <w:p w14:paraId="5A7A4FCF" w14:textId="77777777" w:rsidR="008F074B" w:rsidRPr="009F07D8" w:rsidRDefault="008F074B" w:rsidP="008F074B">
      <w:pPr>
        <w:pStyle w:val="ListParagraph"/>
        <w:numPr>
          <w:ilvl w:val="0"/>
          <w:numId w:val="10"/>
        </w:numPr>
        <w:spacing w:line="276" w:lineRule="auto"/>
        <w:rPr>
          <w:rFonts w:ascii="National Book" w:hAnsi="National Book"/>
          <w:sz w:val="22"/>
          <w:szCs w:val="22"/>
        </w:rPr>
      </w:pPr>
      <w:r w:rsidRPr="009F07D8">
        <w:rPr>
          <w:rFonts w:ascii="National Book" w:hAnsi="National Book"/>
          <w:sz w:val="22"/>
          <w:szCs w:val="22"/>
        </w:rPr>
        <w:t xml:space="preserve">A World Bank study of 71 nations—from Latin America to Africa to East Asia—found </w:t>
      </w:r>
      <w:r w:rsidRPr="00D27706">
        <w:rPr>
          <w:rFonts w:ascii="National Book" w:hAnsi="National Book"/>
          <w:sz w:val="22"/>
          <w:szCs w:val="22"/>
        </w:rPr>
        <w:t>“employment decreases” of 22 percent</w:t>
      </w:r>
      <w:r w:rsidRPr="009F07D8">
        <w:rPr>
          <w:rFonts w:ascii="National Book" w:hAnsi="National Book"/>
          <w:sz w:val="22"/>
          <w:szCs w:val="22"/>
        </w:rPr>
        <w:t xml:space="preserve"> among water utility workers after a PPP. </w:t>
      </w:r>
    </w:p>
    <w:p w14:paraId="2154A7D8" w14:textId="77777777" w:rsidR="008F074B" w:rsidRPr="009F07D8" w:rsidRDefault="008F074B" w:rsidP="008F074B">
      <w:pPr>
        <w:pStyle w:val="ListParagraph"/>
        <w:numPr>
          <w:ilvl w:val="0"/>
          <w:numId w:val="10"/>
        </w:numPr>
        <w:spacing w:line="276" w:lineRule="auto"/>
        <w:rPr>
          <w:rFonts w:ascii="National Book" w:hAnsi="National Book"/>
          <w:sz w:val="22"/>
          <w:szCs w:val="22"/>
        </w:rPr>
      </w:pPr>
      <w:r w:rsidRPr="009F07D8">
        <w:rPr>
          <w:rFonts w:ascii="National Book" w:hAnsi="National Book"/>
          <w:sz w:val="22"/>
          <w:szCs w:val="22"/>
        </w:rPr>
        <w:t>The United Nations Research Institute for Social Development found that “in most cases, it is found that prices increase” after private sector participation.</w:t>
      </w:r>
    </w:p>
    <w:p w14:paraId="47B7D5AC" w14:textId="77777777" w:rsidR="008F074B" w:rsidRPr="009F07D8" w:rsidRDefault="008F074B" w:rsidP="008F074B">
      <w:pPr>
        <w:pStyle w:val="ListParagraph"/>
        <w:numPr>
          <w:ilvl w:val="0"/>
          <w:numId w:val="10"/>
        </w:numPr>
        <w:spacing w:line="276" w:lineRule="auto"/>
        <w:rPr>
          <w:rFonts w:ascii="National Book" w:hAnsi="National Book"/>
          <w:sz w:val="22"/>
          <w:szCs w:val="22"/>
        </w:rPr>
      </w:pPr>
      <w:r w:rsidRPr="009F07D8">
        <w:rPr>
          <w:rFonts w:ascii="National Book" w:hAnsi="National Book"/>
          <w:sz w:val="22"/>
          <w:szCs w:val="22"/>
        </w:rPr>
        <w:t>Private providers must generate profits and cannot use progressive rate structures to ensure that low-income communities have adequate access.</w:t>
      </w:r>
    </w:p>
    <w:p w14:paraId="728CF6E8" w14:textId="77777777" w:rsidR="008F074B" w:rsidRPr="008F074B" w:rsidRDefault="00165E5C" w:rsidP="008F074B">
      <w:pPr>
        <w:pStyle w:val="ListParagraph"/>
        <w:spacing w:line="276" w:lineRule="auto"/>
        <w:rPr>
          <w:rFonts w:ascii="National Book" w:hAnsi="National Book"/>
        </w:rPr>
      </w:pPr>
      <w:r w:rsidRPr="00165E5C">
        <w:rPr>
          <w:noProof/>
          <w:sz w:val="18"/>
          <w:szCs w:val="18"/>
        </w:rPr>
        <w:drawing>
          <wp:anchor distT="0" distB="0" distL="114300" distR="114300" simplePos="0" relativeHeight="251661312" behindDoc="1" locked="0" layoutInCell="1" allowOverlap="1" wp14:anchorId="27C3CD45" wp14:editId="1DA6AB42">
            <wp:simplePos x="0" y="0"/>
            <wp:positionH relativeFrom="column">
              <wp:posOffset>-29845</wp:posOffset>
            </wp:positionH>
            <wp:positionV relativeFrom="paragraph">
              <wp:posOffset>-5505450</wp:posOffset>
            </wp:positionV>
            <wp:extent cx="2814320" cy="1872615"/>
            <wp:effectExtent l="133350" t="114300" r="138430" b="165735"/>
            <wp:wrapTight wrapText="bothSides">
              <wp:wrapPolygon edited="0">
                <wp:start x="-439" y="-1318"/>
                <wp:lineTo x="-1023" y="-879"/>
                <wp:lineTo x="-1023" y="21534"/>
                <wp:lineTo x="-731" y="23292"/>
                <wp:lineTo x="22224" y="23292"/>
                <wp:lineTo x="22516" y="20435"/>
                <wp:lineTo x="22516" y="2637"/>
                <wp:lineTo x="22078" y="-659"/>
                <wp:lineTo x="22078" y="-1318"/>
                <wp:lineTo x="-439" y="-13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_Nagpur_015.jpg"/>
                    <pic:cNvPicPr/>
                  </pic:nvPicPr>
                  <pic:blipFill>
                    <a:blip r:embed="rId11">
                      <a:extLst>
                        <a:ext uri="{28A0092B-C50C-407E-A947-70E740481C1C}">
                          <a14:useLocalDpi xmlns:a14="http://schemas.microsoft.com/office/drawing/2010/main" val="0"/>
                        </a:ext>
                      </a:extLst>
                    </a:blip>
                    <a:stretch>
                      <a:fillRect/>
                    </a:stretch>
                  </pic:blipFill>
                  <pic:spPr>
                    <a:xfrm>
                      <a:off x="0" y="0"/>
                      <a:ext cx="2814320" cy="1872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4E910CD" w14:textId="77777777" w:rsidR="00595FE2" w:rsidRPr="008F074B" w:rsidRDefault="008F074B" w:rsidP="00057926">
      <w:pPr>
        <w:rPr>
          <w:rFonts w:ascii="National Book" w:hAnsi="National Book"/>
        </w:rPr>
      </w:pPr>
      <w:r>
        <w:rPr>
          <w:noProof/>
        </w:rPr>
        <mc:AlternateContent>
          <mc:Choice Requires="wps">
            <w:drawing>
              <wp:inline distT="0" distB="0" distL="0" distR="0" wp14:anchorId="1E04B8A1" wp14:editId="362BAE10">
                <wp:extent cx="2720975" cy="1295400"/>
                <wp:effectExtent l="0" t="0" r="317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295400"/>
                        </a:xfrm>
                        <a:prstGeom prst="rect">
                          <a:avLst/>
                        </a:prstGeom>
                        <a:solidFill>
                          <a:schemeClr val="accent1">
                            <a:lumMod val="20000"/>
                            <a:lumOff val="80000"/>
                          </a:schemeClr>
                        </a:solidFill>
                        <a:ln w="9525">
                          <a:noFill/>
                          <a:miter lim="800000"/>
                          <a:headEnd/>
                          <a:tailEnd/>
                        </a:ln>
                      </wps:spPr>
                      <wps:txbx>
                        <w:txbxContent>
                          <w:p w14:paraId="55AB688C" w14:textId="77777777" w:rsidR="008F074B" w:rsidRPr="001F5070" w:rsidRDefault="008F074B" w:rsidP="008F074B">
                            <w:pPr>
                              <w:rPr>
                                <w:rFonts w:ascii="National Semibold" w:hAnsi="National Semibold"/>
                                <w:b/>
                                <w:color w:val="000066"/>
                                <w:sz w:val="24"/>
                                <w:szCs w:val="24"/>
                              </w:rPr>
                            </w:pPr>
                            <w:r>
                              <w:rPr>
                                <w:rFonts w:ascii="National Semibold" w:hAnsi="National Semibold"/>
                                <w:color w:val="000066"/>
                                <w:sz w:val="24"/>
                                <w:szCs w:val="24"/>
                              </w:rPr>
                              <w:t>Case in point: Nagpur, India</w:t>
                            </w:r>
                          </w:p>
                          <w:p w14:paraId="2BD69DE6" w14:textId="77777777" w:rsidR="008F074B" w:rsidRPr="008F074B" w:rsidRDefault="008F074B" w:rsidP="008F074B">
                            <w:pPr>
                              <w:rPr>
                                <w:rFonts w:ascii="National Book" w:hAnsi="National Book"/>
                                <w:color w:val="000066"/>
                                <w:sz w:val="24"/>
                                <w:szCs w:val="24"/>
                              </w:rPr>
                            </w:pPr>
                            <w:r w:rsidRPr="008F074B">
                              <w:rPr>
                                <w:rFonts w:ascii="National Book" w:hAnsi="National Book"/>
                                <w:color w:val="000066"/>
                                <w:sz w:val="24"/>
                                <w:szCs w:val="24"/>
                              </w:rPr>
                              <w:t>In November 2015, a “massive disconnection drive” cut off scores of unregistered connections without regard to peoples’ access to water.</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1E04B8A1" id="Text Box 8" o:spid="_x0000_s1029" type="#_x0000_t202" style="width:214.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" fillcolor="#dbe5f1 [660]" stroked="f">
                <v:textbox>
                  <w:txbxContent>
                    <w:p w14:paraId="55AB688C" w14:textId="77777777" w:rsidR="008F074B" w:rsidRPr="001F5070" w:rsidRDefault="008F074B" w:rsidP="008F074B">
                      <w:pPr>
                        <w:rPr>
                          <w:rFonts w:ascii="National Semibold" w:hAnsi="National Semibold"/>
                          <w:b/>
                          <w:color w:val="000066"/>
                          <w:sz w:val="24"/>
                          <w:szCs w:val="24"/>
                        </w:rPr>
                      </w:pPr>
                      <w:r>
                        <w:rPr>
                          <w:rFonts w:ascii="National Semibold" w:hAnsi="National Semibold"/>
                          <w:color w:val="000066"/>
                          <w:sz w:val="24"/>
                          <w:szCs w:val="24"/>
                        </w:rPr>
                        <w:t>Case in point: Nagpur, India</w:t>
                      </w:r>
                    </w:p>
                    <w:p w14:paraId="2BD69DE6" w14:textId="77777777" w:rsidR="008F074B" w:rsidRPr="008F074B" w:rsidRDefault="008F074B" w:rsidP="008F074B">
                      <w:pPr>
                        <w:rPr>
                          <w:rFonts w:ascii="National Book" w:hAnsi="National Book"/>
                          <w:color w:val="000066"/>
                          <w:sz w:val="24"/>
                          <w:szCs w:val="24"/>
                        </w:rPr>
                      </w:pPr>
                      <w:r w:rsidRPr="008F074B">
                        <w:rPr>
                          <w:rFonts w:ascii="National Book" w:hAnsi="National Book"/>
                          <w:color w:val="000066"/>
                          <w:sz w:val="24"/>
                          <w:szCs w:val="24"/>
                        </w:rPr>
                        <w:t>In November 2015, a “massive disconnection drive” cut off scores of unregistered connections without regard to peoples’ access to water.</w:t>
                      </w:r>
                    </w:p>
                  </w:txbxContent>
                </v:textbox>
                <w10:anchorlock/>
              </v:shape>
            </w:pict>
          </mc:Fallback>
        </mc:AlternateContent>
      </w:r>
    </w:p>
    <w:p w14:paraId="1C365F51"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CLAIM</w:t>
      </w:r>
    </w:p>
    <w:p w14:paraId="6CF36DE8" w14:textId="77777777" w:rsidR="001F5070" w:rsidRPr="009F07D8" w:rsidRDefault="00057926" w:rsidP="00057926">
      <w:pPr>
        <w:rPr>
          <w:rFonts w:ascii="National Book" w:hAnsi="National Book"/>
        </w:rPr>
      </w:pPr>
      <w:r w:rsidRPr="009F07D8">
        <w:rPr>
          <w:rFonts w:ascii="National Book" w:hAnsi="National Book"/>
        </w:rPr>
        <w:t>PPPs protect against corruption</w:t>
      </w:r>
      <w:r w:rsidR="008F074B" w:rsidRPr="009F07D8">
        <w:rPr>
          <w:rFonts w:ascii="National Book" w:hAnsi="National Book"/>
        </w:rPr>
        <w:t>.</w:t>
      </w:r>
    </w:p>
    <w:p w14:paraId="51CC420F"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TRUTH</w:t>
      </w:r>
    </w:p>
    <w:p w14:paraId="240F1F21" w14:textId="77777777" w:rsidR="00057926" w:rsidRPr="00D27706" w:rsidRDefault="00057926" w:rsidP="001F5070">
      <w:pPr>
        <w:rPr>
          <w:rFonts w:ascii="National Extrabold" w:hAnsi="National Extrabold"/>
        </w:rPr>
      </w:pPr>
      <w:r w:rsidRPr="00D27706">
        <w:rPr>
          <w:rFonts w:ascii="National Extrabold" w:hAnsi="National Extrabold"/>
        </w:rPr>
        <w:t>Governments do not have a monopoly on corruption; some corporations have been found to be highly corrupt.</w:t>
      </w:r>
    </w:p>
    <w:p w14:paraId="7329FB1E"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FACTS</w:t>
      </w:r>
    </w:p>
    <w:p w14:paraId="2C93AEB4" w14:textId="77777777" w:rsidR="008F074B" w:rsidRPr="009F07D8" w:rsidRDefault="008F074B" w:rsidP="008F074B">
      <w:pPr>
        <w:pStyle w:val="ListParagraph"/>
        <w:numPr>
          <w:ilvl w:val="0"/>
          <w:numId w:val="11"/>
        </w:numPr>
        <w:spacing w:line="276" w:lineRule="auto"/>
        <w:rPr>
          <w:rFonts w:ascii="National Book" w:hAnsi="National Book"/>
          <w:color w:val="000000"/>
          <w:sz w:val="22"/>
          <w:szCs w:val="22"/>
          <w:shd w:val="clear" w:color="auto" w:fill="FFFFFF"/>
        </w:rPr>
      </w:pPr>
      <w:r w:rsidRPr="009F07D8">
        <w:rPr>
          <w:rFonts w:ascii="National Book" w:hAnsi="National Book"/>
          <w:color w:val="000000"/>
          <w:sz w:val="22"/>
          <w:szCs w:val="22"/>
          <w:shd w:val="clear" w:color="auto" w:fill="FFFFFF"/>
        </w:rPr>
        <w:t xml:space="preserve">The bidding process for long-term, multi-million dollar contracts is extremely </w:t>
      </w:r>
      <w:r w:rsidRPr="009F07D8">
        <w:rPr>
          <w:rFonts w:ascii="National Book" w:hAnsi="National Book"/>
          <w:color w:val="000000"/>
          <w:sz w:val="22"/>
          <w:szCs w:val="22"/>
          <w:shd w:val="clear" w:color="auto" w:fill="FFFFFF"/>
        </w:rPr>
        <w:lastRenderedPageBreak/>
        <w:t xml:space="preserve">vulnerable to corruption, meaning PPPs exacerbate the risk of malfeasance. </w:t>
      </w:r>
    </w:p>
    <w:p w14:paraId="38A1EC29" w14:textId="77777777" w:rsidR="008F074B" w:rsidRPr="009F07D8" w:rsidRDefault="008F074B" w:rsidP="008F074B">
      <w:pPr>
        <w:pStyle w:val="ListParagraph"/>
        <w:numPr>
          <w:ilvl w:val="0"/>
          <w:numId w:val="11"/>
        </w:numPr>
        <w:spacing w:line="276" w:lineRule="auto"/>
        <w:rPr>
          <w:rFonts w:ascii="National Book" w:hAnsi="National Book"/>
          <w:color w:val="000000"/>
          <w:sz w:val="22"/>
          <w:szCs w:val="22"/>
          <w:shd w:val="clear" w:color="auto" w:fill="FFFFFF"/>
        </w:rPr>
      </w:pPr>
      <w:r w:rsidRPr="009F07D8">
        <w:rPr>
          <w:rFonts w:ascii="National Book" w:hAnsi="National Book"/>
          <w:color w:val="000000"/>
          <w:sz w:val="22"/>
          <w:szCs w:val="22"/>
          <w:shd w:val="clear" w:color="auto" w:fill="FFFFFF"/>
        </w:rPr>
        <w:t>Because people aren’t served by competing networks of piped infrastructure, water is considered a natural monopoly. Only public accountability and regulatory oversight can rein in abuses.</w:t>
      </w:r>
    </w:p>
    <w:p w14:paraId="36EDA049" w14:textId="77777777" w:rsidR="009F07D8" w:rsidRPr="009F07D8" w:rsidRDefault="008F074B" w:rsidP="001F5070">
      <w:pPr>
        <w:pStyle w:val="ListParagraph"/>
        <w:numPr>
          <w:ilvl w:val="0"/>
          <w:numId w:val="11"/>
        </w:numPr>
        <w:spacing w:line="276" w:lineRule="auto"/>
        <w:rPr>
          <w:rFonts w:ascii="National Book" w:hAnsi="National Book"/>
          <w:color w:val="000000"/>
          <w:sz w:val="22"/>
          <w:szCs w:val="22"/>
          <w:shd w:val="clear" w:color="auto" w:fill="FFFFFF"/>
        </w:rPr>
      </w:pPr>
      <w:r w:rsidRPr="009F07D8">
        <w:rPr>
          <w:rFonts w:ascii="National Book" w:hAnsi="National Book"/>
          <w:color w:val="000000"/>
          <w:sz w:val="22"/>
          <w:szCs w:val="22"/>
          <w:shd w:val="clear" w:color="auto" w:fill="FFFFFF"/>
        </w:rPr>
        <w:t xml:space="preserve">Public oversight is much weaker with a privatized system because of decreased access to records and decision makers. </w:t>
      </w:r>
    </w:p>
    <w:p w14:paraId="552ADD9F" w14:textId="77777777" w:rsidR="00165E5C" w:rsidRDefault="00165E5C" w:rsidP="001F5070">
      <w:pPr>
        <w:spacing w:after="0"/>
        <w:rPr>
          <w:rFonts w:ascii="National Extrabold" w:hAnsi="National Extrabold"/>
          <w:b/>
          <w:sz w:val="24"/>
          <w:szCs w:val="24"/>
        </w:rPr>
      </w:pPr>
    </w:p>
    <w:p w14:paraId="6884F314" w14:textId="77777777" w:rsidR="00165E5C" w:rsidRDefault="00165E5C" w:rsidP="001F5070">
      <w:pPr>
        <w:spacing w:after="0"/>
        <w:rPr>
          <w:rFonts w:ascii="National Extrabold" w:hAnsi="National Extrabold"/>
          <w:b/>
          <w:sz w:val="24"/>
          <w:szCs w:val="24"/>
        </w:rPr>
      </w:pPr>
    </w:p>
    <w:p w14:paraId="4F6E29B2"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CLAIM</w:t>
      </w:r>
    </w:p>
    <w:p w14:paraId="50426CED" w14:textId="77777777" w:rsidR="001F5070" w:rsidRPr="009F07D8" w:rsidRDefault="00057926" w:rsidP="00057926">
      <w:pPr>
        <w:rPr>
          <w:rFonts w:ascii="National Book" w:hAnsi="National Book"/>
        </w:rPr>
      </w:pPr>
      <w:r w:rsidRPr="009F07D8">
        <w:rPr>
          <w:rFonts w:ascii="National Book" w:hAnsi="National Book"/>
        </w:rPr>
        <w:t>PPPs don’t threaten democratic control or human rights</w:t>
      </w:r>
      <w:r w:rsidR="008F074B" w:rsidRPr="009F07D8">
        <w:rPr>
          <w:rFonts w:ascii="National Book" w:hAnsi="National Book"/>
        </w:rPr>
        <w:t>.</w:t>
      </w:r>
    </w:p>
    <w:p w14:paraId="1F59A315"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TRUTH</w:t>
      </w:r>
    </w:p>
    <w:p w14:paraId="4CD20E15" w14:textId="77777777" w:rsidR="00057926" w:rsidRPr="00D27706" w:rsidRDefault="00057926" w:rsidP="001F5070">
      <w:pPr>
        <w:rPr>
          <w:rFonts w:ascii="National Extrabold" w:hAnsi="National Extrabold"/>
        </w:rPr>
      </w:pPr>
      <w:r w:rsidRPr="00D27706">
        <w:rPr>
          <w:rFonts w:ascii="National Extrabold" w:hAnsi="National Extrabold"/>
        </w:rPr>
        <w:t>The private water industry and World Bank-backed privatization efforts have eroded democracy, national sovereignty, and human rights.</w:t>
      </w:r>
    </w:p>
    <w:p w14:paraId="317310F9" w14:textId="77777777" w:rsidR="001F5070" w:rsidRPr="00D27706" w:rsidRDefault="001F5070" w:rsidP="001F5070">
      <w:pPr>
        <w:spacing w:after="0"/>
        <w:rPr>
          <w:rFonts w:ascii="National Medium" w:hAnsi="National Medium"/>
          <w:b/>
          <w:sz w:val="24"/>
          <w:szCs w:val="24"/>
        </w:rPr>
      </w:pPr>
      <w:r w:rsidRPr="00D27706">
        <w:rPr>
          <w:rFonts w:ascii="National Medium" w:hAnsi="National Medium"/>
          <w:b/>
          <w:sz w:val="24"/>
          <w:szCs w:val="24"/>
        </w:rPr>
        <w:t>THE FACTS</w:t>
      </w:r>
    </w:p>
    <w:p w14:paraId="265EF607" w14:textId="77777777" w:rsidR="008F074B" w:rsidRPr="009F07D8" w:rsidRDefault="008F074B" w:rsidP="008F074B">
      <w:pPr>
        <w:pStyle w:val="ListParagraph"/>
        <w:numPr>
          <w:ilvl w:val="0"/>
          <w:numId w:val="12"/>
        </w:numPr>
        <w:spacing w:line="276" w:lineRule="auto"/>
        <w:rPr>
          <w:rFonts w:ascii="National Book" w:hAnsi="National Book"/>
          <w:sz w:val="22"/>
          <w:szCs w:val="22"/>
        </w:rPr>
      </w:pPr>
      <w:r w:rsidRPr="009F07D8">
        <w:rPr>
          <w:rFonts w:ascii="National Book" w:hAnsi="National Book"/>
          <w:sz w:val="22"/>
          <w:szCs w:val="22"/>
        </w:rPr>
        <w:t xml:space="preserve">In the United States, the water industry has promoted legislation removing existing popular vote requirements before water system sales or leases. </w:t>
      </w:r>
    </w:p>
    <w:p w14:paraId="24112EA8" w14:textId="2EA851B4" w:rsidR="008F074B" w:rsidRPr="009F07D8" w:rsidRDefault="008F074B" w:rsidP="008F074B">
      <w:pPr>
        <w:pStyle w:val="ListParagraph"/>
        <w:numPr>
          <w:ilvl w:val="0"/>
          <w:numId w:val="12"/>
        </w:numPr>
        <w:spacing w:line="276" w:lineRule="auto"/>
        <w:rPr>
          <w:rFonts w:ascii="National Book" w:hAnsi="National Book"/>
          <w:sz w:val="22"/>
          <w:szCs w:val="22"/>
        </w:rPr>
      </w:pPr>
      <w:r w:rsidRPr="009F07D8">
        <w:rPr>
          <w:rFonts w:ascii="National Book" w:hAnsi="National Book"/>
          <w:sz w:val="22"/>
          <w:szCs w:val="22"/>
        </w:rPr>
        <w:t>contract with Suez, the corporation brought a suit in the World Bank’s arbitration forum, winning more than $400 million for breach of contract after failing to meet its own infrastructure investment promise.</w:t>
      </w:r>
    </w:p>
    <w:p w14:paraId="42379AC7" w14:textId="77777777" w:rsidR="008F074B" w:rsidRPr="009F07D8" w:rsidRDefault="008F074B" w:rsidP="008F074B">
      <w:pPr>
        <w:pStyle w:val="ListParagraph"/>
        <w:numPr>
          <w:ilvl w:val="0"/>
          <w:numId w:val="12"/>
        </w:numPr>
        <w:spacing w:line="276" w:lineRule="auto"/>
        <w:rPr>
          <w:rFonts w:ascii="National Book" w:hAnsi="National Book"/>
          <w:sz w:val="22"/>
          <w:szCs w:val="22"/>
        </w:rPr>
      </w:pPr>
      <w:r w:rsidRPr="009F07D8">
        <w:rPr>
          <w:rFonts w:ascii="National Book" w:hAnsi="National Book"/>
          <w:sz w:val="22"/>
          <w:szCs w:val="22"/>
        </w:rPr>
        <w:t xml:space="preserve">In Lagos, Nigeria, a World Bank-backed effort to secure a PPP included a campaign to “enlighten” Nigerians rather than seek their feedback. </w:t>
      </w:r>
    </w:p>
    <w:p w14:paraId="6A39A386" w14:textId="77777777" w:rsidR="0050100D" w:rsidRPr="0050100D" w:rsidRDefault="008F074B" w:rsidP="00165E5C">
      <w:pPr>
        <w:pStyle w:val="ListParagraph"/>
        <w:numPr>
          <w:ilvl w:val="0"/>
          <w:numId w:val="12"/>
        </w:numPr>
        <w:spacing w:line="276" w:lineRule="auto"/>
        <w:rPr>
          <w:rFonts w:ascii="National Book" w:hAnsi="National Book"/>
        </w:rPr>
      </w:pPr>
      <w:r w:rsidRPr="009F07D8">
        <w:rPr>
          <w:rFonts w:ascii="National Book" w:hAnsi="National Book"/>
          <w:sz w:val="22"/>
          <w:szCs w:val="22"/>
        </w:rPr>
        <w:t>In Indonesia, the constitutional court revoked a 2004 water law allowing privatization on the grounds that it can interfere with the human right to water.</w:t>
      </w:r>
    </w:p>
    <w:p w14:paraId="404346B6" w14:textId="77777777" w:rsidR="009C0F35" w:rsidRPr="0050100D" w:rsidRDefault="0050100D" w:rsidP="008F074B">
      <w:pPr>
        <w:rPr>
          <w:rFonts w:ascii="National Book" w:hAnsi="National Book"/>
        </w:rPr>
      </w:pPr>
      <w:r w:rsidRPr="009F07D8">
        <w:rPr>
          <w:rFonts w:ascii="National Book" w:hAnsi="National Book"/>
          <w:b/>
          <w:noProof/>
        </w:rPr>
        <w:lastRenderedPageBreak/>
        <mc:AlternateContent>
          <mc:Choice Requires="wps">
            <w:drawing>
              <wp:anchor distT="0" distB="0" distL="114300" distR="114300" simplePos="0" relativeHeight="251663360" behindDoc="0" locked="0" layoutInCell="1" allowOverlap="1" wp14:anchorId="44C170C8" wp14:editId="4C1081BF">
                <wp:simplePos x="0" y="0"/>
                <wp:positionH relativeFrom="column">
                  <wp:posOffset>-920750</wp:posOffset>
                </wp:positionH>
                <wp:positionV relativeFrom="paragraph">
                  <wp:posOffset>244475</wp:posOffset>
                </wp:positionV>
                <wp:extent cx="144907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44907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19.25pt" to="106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" strokecolor="gray [1629]"/>
            </w:pict>
          </mc:Fallback>
        </mc:AlternateContent>
      </w:r>
    </w:p>
    <w:p w14:paraId="6FFC97B2" w14:textId="77777777" w:rsidR="0050100D" w:rsidRDefault="0050100D" w:rsidP="008F074B">
      <w:pPr>
        <w:rPr>
          <w:rFonts w:ascii="National Book" w:hAnsi="National Book"/>
          <w:i/>
          <w:sz w:val="18"/>
          <w:szCs w:val="18"/>
        </w:rPr>
      </w:pPr>
    </w:p>
    <w:p w14:paraId="485470DD" w14:textId="77777777" w:rsidR="0050100D" w:rsidRDefault="0050100D" w:rsidP="008F074B">
      <w:pPr>
        <w:rPr>
          <w:rFonts w:ascii="National Book" w:hAnsi="National Book"/>
          <w:i/>
          <w:sz w:val="18"/>
          <w:szCs w:val="18"/>
        </w:rPr>
      </w:pPr>
      <w:r w:rsidRPr="009F07D8">
        <w:rPr>
          <w:rFonts w:ascii="National Book" w:hAnsi="National Book"/>
          <w:b/>
          <w:noProof/>
        </w:rPr>
        <w:drawing>
          <wp:inline distT="0" distB="0" distL="0" distR="0" wp14:anchorId="304E551A" wp14:editId="4823A2AF">
            <wp:extent cx="1689100" cy="84645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1689100" cy="846455"/>
                    </a:xfrm>
                    <a:prstGeom prst="rect">
                      <a:avLst/>
                    </a:prstGeom>
                  </pic:spPr>
                </pic:pic>
              </a:graphicData>
            </a:graphic>
          </wp:inline>
        </w:drawing>
      </w:r>
    </w:p>
    <w:p w14:paraId="6A7AA905" w14:textId="77777777" w:rsidR="009F07D8" w:rsidRPr="009C0F35" w:rsidRDefault="009F07D8" w:rsidP="008F074B">
      <w:pPr>
        <w:rPr>
          <w:rFonts w:ascii="National Book" w:hAnsi="National Book"/>
          <w:b/>
          <w:noProof/>
        </w:rPr>
      </w:pPr>
      <w:r w:rsidRPr="0050100D">
        <w:rPr>
          <w:rFonts w:ascii="National Book" w:hAnsi="National Book"/>
          <w:i/>
          <w:sz w:val="18"/>
          <w:szCs w:val="18"/>
        </w:rPr>
        <w:t>Challenge Corporate Control of Water is a Corpora</w:t>
      </w:r>
      <w:r w:rsidR="00AB50FA">
        <w:rPr>
          <w:rFonts w:ascii="National Book" w:hAnsi="National Book"/>
          <w:i/>
          <w:sz w:val="18"/>
          <w:szCs w:val="18"/>
        </w:rPr>
        <w:t xml:space="preserve">te Accountability </w:t>
      </w:r>
      <w:r w:rsidRPr="0050100D">
        <w:rPr>
          <w:rFonts w:ascii="National Book" w:hAnsi="National Book"/>
          <w:i/>
          <w:sz w:val="18"/>
          <w:szCs w:val="18"/>
        </w:rPr>
        <w:t xml:space="preserve">campaign to </w:t>
      </w:r>
      <w:r w:rsidR="009C0F35" w:rsidRPr="0050100D">
        <w:rPr>
          <w:rFonts w:ascii="National Book" w:hAnsi="National Book"/>
          <w:i/>
          <w:sz w:val="18"/>
          <w:szCs w:val="18"/>
        </w:rPr>
        <w:t>advance and protect the human right to water, secure people’s access to water, preserve and protect water</w:t>
      </w:r>
      <w:r w:rsidR="009C0F35">
        <w:rPr>
          <w:rFonts w:ascii="National Book" w:hAnsi="National Book"/>
          <w:i/>
          <w:sz w:val="20"/>
          <w:szCs w:val="20"/>
        </w:rPr>
        <w:t xml:space="preserve"> </w:t>
      </w:r>
      <w:r w:rsidR="009C0F35" w:rsidRPr="0050100D">
        <w:rPr>
          <w:rFonts w:ascii="National Book" w:hAnsi="National Book"/>
          <w:i/>
          <w:sz w:val="18"/>
          <w:szCs w:val="18"/>
        </w:rPr>
        <w:t>resources and systems for the public good, and preserve water resources as an ecological trust.</w:t>
      </w:r>
    </w:p>
    <w:p w14:paraId="7EB323BE" w14:textId="77777777" w:rsidR="009F07D8" w:rsidRDefault="009F07D8" w:rsidP="008F074B">
      <w:pPr>
        <w:rPr>
          <w:rFonts w:ascii="National Book" w:hAnsi="National Book"/>
          <w:b/>
        </w:rPr>
      </w:pPr>
      <w:r w:rsidRPr="009F07D8">
        <w:rPr>
          <w:noProof/>
        </w:rPr>
        <mc:AlternateContent>
          <mc:Choice Requires="wps">
            <w:drawing>
              <wp:inline distT="0" distB="0" distL="0" distR="0" wp14:anchorId="1A24DE0E" wp14:editId="136787B2">
                <wp:extent cx="2905125" cy="3619500"/>
                <wp:effectExtent l="0" t="0" r="9525"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0"/>
                        </a:xfrm>
                        <a:prstGeom prst="rect">
                          <a:avLst/>
                        </a:prstGeom>
                        <a:solidFill>
                          <a:schemeClr val="accent1">
                            <a:lumMod val="20000"/>
                            <a:lumOff val="80000"/>
                          </a:schemeClr>
                        </a:solidFill>
                        <a:ln w="9525">
                          <a:noFill/>
                          <a:miter lim="800000"/>
                          <a:headEnd/>
                          <a:tailEnd/>
                        </a:ln>
                      </wps:spPr>
                      <wps:txbx>
                        <w:txbxContent>
                          <w:p w14:paraId="7FF95AAA" w14:textId="77777777" w:rsidR="009F07D8" w:rsidRPr="001F5070" w:rsidRDefault="009F07D8" w:rsidP="009F07D8">
                            <w:pPr>
                              <w:rPr>
                                <w:rFonts w:ascii="National Semibold" w:hAnsi="National Semibold"/>
                                <w:b/>
                                <w:color w:val="000066"/>
                                <w:sz w:val="24"/>
                                <w:szCs w:val="24"/>
                              </w:rPr>
                            </w:pPr>
                            <w:r>
                              <w:rPr>
                                <w:rFonts w:ascii="National Semibold" w:hAnsi="National Semibold"/>
                                <w:color w:val="000066"/>
                                <w:sz w:val="24"/>
                                <w:szCs w:val="24"/>
                              </w:rPr>
                              <w:t>Corruption has been alleged even in PPPs called “successes” by the World Bank:</w:t>
                            </w:r>
                          </w:p>
                          <w:p w14:paraId="1C182658" w14:textId="77777777" w:rsidR="009F07D8" w:rsidRPr="008F074B" w:rsidRDefault="009F07D8" w:rsidP="009F07D8">
                            <w:pPr>
                              <w:pStyle w:val="ListParagraph"/>
                              <w:numPr>
                                <w:ilvl w:val="0"/>
                                <w:numId w:val="9"/>
                              </w:numPr>
                              <w:spacing w:line="276" w:lineRule="auto"/>
                              <w:rPr>
                                <w:rFonts w:ascii="National Book" w:hAnsi="National Book"/>
                                <w:color w:val="000066"/>
                              </w:rPr>
                            </w:pPr>
                            <w:r w:rsidRPr="008F074B">
                              <w:rPr>
                                <w:rFonts w:ascii="National Book" w:hAnsi="National Book"/>
                                <w:color w:val="000066"/>
                              </w:rPr>
                              <w:t xml:space="preserve">In 2015, the former head of Veolia’s Bucharest operations was charged with bribing officials to grant rate increases. Veolia also allegedly paid media outlets to prevent negative coverage and hired spies to make sure its own employees kept its activities secret.  </w:t>
                            </w:r>
                          </w:p>
                          <w:p w14:paraId="6583B7BD" w14:textId="77777777" w:rsidR="009F07D8" w:rsidRPr="008F074B" w:rsidRDefault="009F07D8" w:rsidP="009F07D8">
                            <w:pPr>
                              <w:pStyle w:val="ListParagraph"/>
                              <w:numPr>
                                <w:ilvl w:val="0"/>
                                <w:numId w:val="9"/>
                              </w:numPr>
                              <w:spacing w:line="276" w:lineRule="auto"/>
                              <w:rPr>
                                <w:rFonts w:ascii="National Book" w:hAnsi="National Book"/>
                                <w:b/>
                                <w:color w:val="000066"/>
                              </w:rPr>
                            </w:pPr>
                            <w:r w:rsidRPr="008F074B">
                              <w:rPr>
                                <w:rFonts w:ascii="National Book" w:hAnsi="National Book"/>
                                <w:color w:val="000066"/>
                              </w:rPr>
                              <w:t xml:space="preserve">In Nagpur, multiple corruption allegations have been made against the private “partner”—a Veolia venture—including an inquiry into charges of accepting bribes to lower water bills. </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1A24DE0E" id="Text Box 11" o:spid="_x0000_s1030" type="#_x0000_t202" style="width:228.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" fillcolor="#dbe5f1 [660]" stroked="f">
                <v:textbox>
                  <w:txbxContent>
                    <w:p w14:paraId="7FF95AAA" w14:textId="77777777" w:rsidR="009F07D8" w:rsidRPr="001F5070" w:rsidRDefault="009F07D8" w:rsidP="009F07D8">
                      <w:pPr>
                        <w:rPr>
                          <w:rFonts w:ascii="National Semibold" w:hAnsi="National Semibold"/>
                          <w:b/>
                          <w:color w:val="000066"/>
                          <w:sz w:val="24"/>
                          <w:szCs w:val="24"/>
                        </w:rPr>
                      </w:pPr>
                      <w:r>
                        <w:rPr>
                          <w:rFonts w:ascii="National Semibold" w:hAnsi="National Semibold"/>
                          <w:color w:val="000066"/>
                          <w:sz w:val="24"/>
                          <w:szCs w:val="24"/>
                        </w:rPr>
                        <w:t>Corruption has been alleged even in PPPs called “successes” by the World Bank:</w:t>
                      </w:r>
                    </w:p>
                    <w:p w14:paraId="1C182658" w14:textId="77777777" w:rsidR="009F07D8" w:rsidRPr="008F074B" w:rsidRDefault="009F07D8" w:rsidP="009F07D8">
                      <w:pPr>
                        <w:pStyle w:val="ListParagraph"/>
                        <w:numPr>
                          <w:ilvl w:val="0"/>
                          <w:numId w:val="9"/>
                        </w:numPr>
                        <w:spacing w:line="276" w:lineRule="auto"/>
                        <w:rPr>
                          <w:rFonts w:ascii="National Book" w:hAnsi="National Book"/>
                          <w:color w:val="000066"/>
                        </w:rPr>
                      </w:pPr>
                      <w:r w:rsidRPr="008F074B">
                        <w:rPr>
                          <w:rFonts w:ascii="National Book" w:hAnsi="National Book"/>
                          <w:color w:val="000066"/>
                        </w:rPr>
                        <w:t xml:space="preserve">In 2015, the former head of Veolia’s Bucharest operations was charged with bribing officials to grant rate increases. Veolia also allegedly paid media outlets to prevent negative coverage and hired spies to make sure its own employees kept its activities secret.  </w:t>
                      </w:r>
                    </w:p>
                    <w:p w14:paraId="6583B7BD" w14:textId="77777777" w:rsidR="009F07D8" w:rsidRPr="008F074B" w:rsidRDefault="009F07D8" w:rsidP="009F07D8">
                      <w:pPr>
                        <w:pStyle w:val="ListParagraph"/>
                        <w:numPr>
                          <w:ilvl w:val="0"/>
                          <w:numId w:val="9"/>
                        </w:numPr>
                        <w:spacing w:line="276" w:lineRule="auto"/>
                        <w:rPr>
                          <w:rFonts w:ascii="National Book" w:hAnsi="National Book"/>
                          <w:b/>
                          <w:color w:val="000066"/>
                        </w:rPr>
                      </w:pPr>
                      <w:r w:rsidRPr="008F074B">
                        <w:rPr>
                          <w:rFonts w:ascii="National Book" w:hAnsi="National Book"/>
                          <w:color w:val="000066"/>
                        </w:rPr>
                        <w:t xml:space="preserve">In Nagpur, multiple corruption allegations have been made against the private “partner”—a Veolia venture—including an inquiry into charges of accepting bribes to lower water bills. </w:t>
                      </w:r>
                    </w:p>
                  </w:txbxContent>
                </v:textbox>
                <w10:anchorlock/>
              </v:shape>
            </w:pict>
          </mc:Fallback>
        </mc:AlternateContent>
      </w:r>
    </w:p>
    <w:p w14:paraId="396F24B0" w14:textId="77777777" w:rsidR="009F07D8" w:rsidRDefault="009F07D8" w:rsidP="008F074B">
      <w:pPr>
        <w:rPr>
          <w:rFonts w:ascii="National Book" w:hAnsi="National Book"/>
          <w:b/>
        </w:rPr>
      </w:pPr>
    </w:p>
    <w:p w14:paraId="77DF46BB" w14:textId="77777777" w:rsidR="0050100D" w:rsidRDefault="0050100D" w:rsidP="008F074B">
      <w:pPr>
        <w:rPr>
          <w:rFonts w:ascii="National Book" w:hAnsi="National Book"/>
          <w:b/>
        </w:rPr>
      </w:pPr>
    </w:p>
    <w:p w14:paraId="4BA9691F" w14:textId="77777777" w:rsidR="0050100D" w:rsidRDefault="0050100D" w:rsidP="008F074B">
      <w:pPr>
        <w:rPr>
          <w:rFonts w:ascii="National Book" w:hAnsi="National Book"/>
          <w:b/>
        </w:rPr>
      </w:pPr>
    </w:p>
    <w:p w14:paraId="3D32A766" w14:textId="77777777" w:rsidR="009F07D8" w:rsidRDefault="009F07D8" w:rsidP="008F074B">
      <w:pPr>
        <w:rPr>
          <w:rFonts w:ascii="National Book" w:hAnsi="National Book"/>
          <w:b/>
        </w:rPr>
      </w:pPr>
    </w:p>
    <w:p w14:paraId="5B4CC56D" w14:textId="77777777" w:rsidR="00165E5C" w:rsidRDefault="00165E5C" w:rsidP="008F074B">
      <w:pPr>
        <w:rPr>
          <w:rFonts w:ascii="National Book" w:hAnsi="National Book"/>
          <w:b/>
        </w:rPr>
      </w:pPr>
    </w:p>
    <w:p w14:paraId="2B3ECA7B" w14:textId="77777777" w:rsidR="0050100D" w:rsidRDefault="0050100D" w:rsidP="008F074B">
      <w:pPr>
        <w:rPr>
          <w:rFonts w:ascii="National Book" w:hAnsi="National Book"/>
          <w:b/>
        </w:rPr>
      </w:pPr>
    </w:p>
    <w:p w14:paraId="22EA8908" w14:textId="077797F2" w:rsidR="0050100D" w:rsidRDefault="0050100D" w:rsidP="008F074B">
      <w:pPr>
        <w:rPr>
          <w:rFonts w:ascii="National Book" w:hAnsi="National Book"/>
          <w:b/>
        </w:rPr>
      </w:pPr>
    </w:p>
    <w:p w14:paraId="1A97C22A" w14:textId="3C44E74C" w:rsidR="00057926" w:rsidRPr="0050100D" w:rsidRDefault="00953308">
      <w:pPr>
        <w:rPr>
          <w:rFonts w:ascii="National Book" w:hAnsi="National Book"/>
          <w:noProof/>
        </w:rPr>
      </w:pPr>
      <w:r>
        <w:rPr>
          <w:rFonts w:ascii="National Book" w:hAnsi="National Book"/>
          <w:noProof/>
        </w:rPr>
        <w:drawing>
          <wp:inline distT="0" distB="0" distL="0" distR="0" wp14:anchorId="3A6A1485" wp14:editId="3405D16F">
            <wp:extent cx="2697480" cy="619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LogoTag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7480" cy="619004"/>
                    </a:xfrm>
                    <a:prstGeom prst="rect">
                      <a:avLst/>
                    </a:prstGeom>
                  </pic:spPr>
                </pic:pic>
              </a:graphicData>
            </a:graphic>
          </wp:inline>
        </w:drawing>
      </w:r>
    </w:p>
    <w:p w14:paraId="4B0078F5" w14:textId="77777777" w:rsidR="00023042" w:rsidRPr="00023042" w:rsidRDefault="0050100D" w:rsidP="00023042">
      <w:pPr>
        <w:spacing w:after="0"/>
        <w:rPr>
          <w:rFonts w:ascii="National Extrabold" w:hAnsi="National Extrabold"/>
          <w:color w:val="F79646" w:themeColor="accent6"/>
        </w:rPr>
      </w:pPr>
      <w:r>
        <w:rPr>
          <w:rFonts w:ascii="National Extrabold" w:hAnsi="National Extrabold"/>
          <w:color w:val="F79646" w:themeColor="accent6"/>
        </w:rPr>
        <w:t xml:space="preserve">   </w:t>
      </w:r>
      <w:r w:rsidR="00023042" w:rsidRPr="00023042">
        <w:rPr>
          <w:rFonts w:ascii="National Extrabold" w:hAnsi="National Extrabold"/>
          <w:color w:val="F79646" w:themeColor="accent6"/>
        </w:rPr>
        <w:t>CAMPAIGN HEADQUARTERS</w:t>
      </w:r>
    </w:p>
    <w:p w14:paraId="6C2D3594" w14:textId="77777777" w:rsidR="00023042" w:rsidRDefault="00023042" w:rsidP="00023042">
      <w:pPr>
        <w:spacing w:after="0"/>
        <w:rPr>
          <w:rFonts w:ascii="National Extrabold" w:hAnsi="National Extrabold"/>
          <w:color w:val="000099"/>
        </w:rPr>
      </w:pPr>
      <w:r>
        <w:rPr>
          <w:rFonts w:ascii="National Extrabold" w:hAnsi="National Extrabold"/>
          <w:color w:val="000099"/>
        </w:rPr>
        <w:t xml:space="preserve">    10 Milk Street, Suite 610</w:t>
      </w:r>
    </w:p>
    <w:p w14:paraId="1D6D6228" w14:textId="77777777" w:rsidR="008F074B" w:rsidRPr="00023042" w:rsidRDefault="00023042" w:rsidP="00023042">
      <w:pPr>
        <w:spacing w:after="0"/>
        <w:rPr>
          <w:rFonts w:ascii="National Extrabold" w:hAnsi="National Extrabold"/>
          <w:color w:val="000099"/>
        </w:rPr>
      </w:pPr>
      <w:r>
        <w:rPr>
          <w:rFonts w:ascii="National Extrabold" w:hAnsi="National Extrabold"/>
          <w:color w:val="000099"/>
        </w:rPr>
        <w:t xml:space="preserve">    </w:t>
      </w:r>
      <w:r w:rsidR="008F074B" w:rsidRPr="00023042">
        <w:rPr>
          <w:rFonts w:ascii="National Extrabold" w:hAnsi="National Extrabold"/>
          <w:color w:val="000099"/>
        </w:rPr>
        <w:t>Boston, MA 02108</w:t>
      </w:r>
    </w:p>
    <w:p w14:paraId="085B67E2" w14:textId="77777777" w:rsidR="00023042" w:rsidRDefault="00023042" w:rsidP="00023042">
      <w:pPr>
        <w:spacing w:after="0"/>
        <w:rPr>
          <w:rFonts w:ascii="National Extrabold" w:hAnsi="National Extrabold"/>
          <w:color w:val="000099"/>
        </w:rPr>
      </w:pPr>
      <w:r>
        <w:rPr>
          <w:rFonts w:ascii="National Extrabold" w:hAnsi="National Extrabold"/>
          <w:color w:val="000099"/>
        </w:rPr>
        <w:t xml:space="preserve">    </w:t>
      </w:r>
      <w:r w:rsidR="009C0F35" w:rsidRPr="00023042">
        <w:rPr>
          <w:rFonts w:ascii="National Extrabold" w:hAnsi="National Extrabold"/>
          <w:color w:val="000099"/>
        </w:rPr>
        <w:t>617.695.</w:t>
      </w:r>
      <w:r>
        <w:rPr>
          <w:rFonts w:ascii="National Extrabold" w:hAnsi="National Extrabold"/>
          <w:color w:val="000099"/>
        </w:rPr>
        <w:t>2525</w:t>
      </w:r>
    </w:p>
    <w:p w14:paraId="35AD0A4A" w14:textId="03560E30" w:rsidR="008F074B" w:rsidRPr="00023042" w:rsidRDefault="00023042" w:rsidP="00023042">
      <w:pPr>
        <w:spacing w:after="0"/>
        <w:rPr>
          <w:rFonts w:ascii="National Extrabold" w:hAnsi="National Extrabold"/>
          <w:color w:val="000099"/>
        </w:rPr>
      </w:pPr>
      <w:r>
        <w:rPr>
          <w:rFonts w:ascii="National Extrabold" w:hAnsi="National Extrabold"/>
          <w:color w:val="000099"/>
        </w:rPr>
        <w:t xml:space="preserve">    </w:t>
      </w:r>
      <w:r w:rsidR="00953308">
        <w:rPr>
          <w:rFonts w:ascii="National Extrabold" w:hAnsi="National Extrabold"/>
          <w:color w:val="000099"/>
        </w:rPr>
        <w:t>I</w:t>
      </w:r>
      <w:r w:rsidR="008F074B" w:rsidRPr="00023042">
        <w:rPr>
          <w:rFonts w:ascii="National Extrabold" w:hAnsi="National Extrabold"/>
          <w:color w:val="000099"/>
        </w:rPr>
        <w:t>nfo@</w:t>
      </w:r>
      <w:r w:rsidR="00953308">
        <w:rPr>
          <w:rFonts w:ascii="National Extrabold" w:hAnsi="National Extrabold"/>
          <w:color w:val="000099"/>
        </w:rPr>
        <w:t>CorporateAcco</w:t>
      </w:r>
      <w:r w:rsidR="00E2163E">
        <w:rPr>
          <w:rFonts w:ascii="National Extrabold" w:hAnsi="National Extrabold"/>
          <w:color w:val="000099"/>
        </w:rPr>
        <w:t>u</w:t>
      </w:r>
      <w:r w:rsidR="00953308">
        <w:rPr>
          <w:rFonts w:ascii="National Extrabold" w:hAnsi="National Extrabold"/>
          <w:color w:val="000099"/>
        </w:rPr>
        <w:t>ntability</w:t>
      </w:r>
      <w:r w:rsidR="008F074B" w:rsidRPr="00023042">
        <w:rPr>
          <w:rFonts w:ascii="National Extrabold" w:hAnsi="National Extrabold"/>
          <w:color w:val="000099"/>
        </w:rPr>
        <w:t>.org</w:t>
      </w:r>
    </w:p>
    <w:sectPr w:rsidR="008F074B" w:rsidRPr="00023042" w:rsidSect="009F07D8">
      <w:footerReference w:type="default" r:id="rId14"/>
      <w:pgSz w:w="12240" w:h="15840"/>
      <w:pgMar w:top="1440" w:right="1440" w:bottom="1440" w:left="1440" w:header="720" w:footer="720" w:gutter="0"/>
      <w:cols w:num="2" w:space="864"/>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702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9B1FA" w14:textId="77777777" w:rsidR="00AF2E41" w:rsidRDefault="00AF2E41" w:rsidP="009F07D8">
      <w:pPr>
        <w:spacing w:after="0" w:line="240" w:lineRule="auto"/>
      </w:pPr>
      <w:r>
        <w:separator/>
      </w:r>
    </w:p>
  </w:endnote>
  <w:endnote w:type="continuationSeparator" w:id="0">
    <w:p w14:paraId="7A88C778" w14:textId="77777777" w:rsidR="00AF2E41" w:rsidRDefault="00AF2E41" w:rsidP="009F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tional Semibold">
    <w:altName w:val="Corbel"/>
    <w:charset w:val="00"/>
    <w:family w:val="auto"/>
    <w:pitch w:val="variable"/>
    <w:sig w:usb0="00000001" w:usb1="5000207B" w:usb2="00000010" w:usb3="00000000" w:csb0="0000009B" w:csb1="00000000"/>
  </w:font>
  <w:font w:name="National Book">
    <w:altName w:val="Corbel"/>
    <w:charset w:val="00"/>
    <w:family w:val="auto"/>
    <w:pitch w:val="variable"/>
    <w:sig w:usb0="00000001" w:usb1="5000207B" w:usb2="00000010" w:usb3="00000000" w:csb0="0000009B" w:csb1="00000000"/>
  </w:font>
  <w:font w:name="National Medium">
    <w:altName w:val="Corbel"/>
    <w:charset w:val="00"/>
    <w:family w:val="auto"/>
    <w:pitch w:val="variable"/>
    <w:sig w:usb0="00000001" w:usb1="5000207B" w:usb2="00000010" w:usb3="00000000" w:csb0="0000009B" w:csb1="00000000"/>
  </w:font>
  <w:font w:name="National Extrabold">
    <w:altName w:val="Corbel"/>
    <w:charset w:val="00"/>
    <w:family w:val="auto"/>
    <w:pitch w:val="variable"/>
    <w:sig w:usb0="00000001"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AC6B" w14:textId="77777777" w:rsidR="00165E5C" w:rsidRDefault="00165E5C" w:rsidP="00165E5C">
    <w:pPr>
      <w:pStyle w:val="Footer"/>
      <w:jc w:val="right"/>
      <w:rPr>
        <w:rFonts w:ascii="National Book" w:hAnsi="National Book"/>
        <w:color w:val="A6A6A6" w:themeColor="background1" w:themeShade="A6"/>
        <w:sz w:val="16"/>
        <w:szCs w:val="16"/>
      </w:rPr>
    </w:pPr>
  </w:p>
  <w:p w14:paraId="1E164743" w14:textId="77777777" w:rsidR="00165E5C" w:rsidRDefault="00165E5C" w:rsidP="00165E5C">
    <w:pPr>
      <w:pStyle w:val="Footer"/>
      <w:jc w:val="right"/>
      <w:rPr>
        <w:rFonts w:ascii="National Book" w:hAnsi="National Book"/>
        <w:color w:val="A6A6A6" w:themeColor="background1" w:themeShade="A6"/>
        <w:sz w:val="16"/>
        <w:szCs w:val="16"/>
      </w:rPr>
    </w:pPr>
  </w:p>
  <w:p w14:paraId="57B88644" w14:textId="38A85CA5" w:rsidR="009F07D8" w:rsidRPr="00165E5C" w:rsidRDefault="009F07D8" w:rsidP="00165E5C">
    <w:pPr>
      <w:pStyle w:val="Footer"/>
      <w:jc w:val="right"/>
      <w:rPr>
        <w:rFonts w:ascii="National Book" w:hAnsi="National Book"/>
        <w:color w:val="A6A6A6" w:themeColor="background1" w:themeShade="A6"/>
        <w:sz w:val="16"/>
        <w:szCs w:val="16"/>
      </w:rPr>
    </w:pPr>
    <w:r w:rsidRPr="00165E5C">
      <w:rPr>
        <w:rFonts w:ascii="National Book" w:hAnsi="National Book"/>
        <w:color w:val="A6A6A6" w:themeColor="background1" w:themeShade="A6"/>
        <w:sz w:val="16"/>
        <w:szCs w:val="16"/>
      </w:rPr>
      <w:t xml:space="preserve">CORPORATE ACCOUNTABILITY </w:t>
    </w:r>
    <w:r w:rsidR="00D13758">
      <w:rPr>
        <w:rFonts w:ascii="National Book" w:hAnsi="National Book"/>
        <w:color w:val="A6A6A6" w:themeColor="background1" w:themeShade="A6"/>
        <w:sz w:val="16"/>
        <w:szCs w:val="16"/>
      </w:rPr>
      <w:t xml:space="preserve">      </w:t>
    </w:r>
    <w:r w:rsidR="00A45145">
      <w:rPr>
        <w:rFonts w:ascii="National Book" w:hAnsi="National Book"/>
        <w:color w:val="A6A6A6" w:themeColor="background1" w:themeShade="A6"/>
        <w:sz w:val="16"/>
        <w:szCs w:val="16"/>
      </w:rPr>
      <w:t>CORPORATEACCOUNTABILITY</w:t>
    </w:r>
    <w:r w:rsidRPr="00165E5C">
      <w:rPr>
        <w:rFonts w:ascii="National Book" w:hAnsi="National Book"/>
        <w:color w:val="A6A6A6" w:themeColor="background1" w:themeShade="A6"/>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FDE22" w14:textId="77777777" w:rsidR="00AF2E41" w:rsidRDefault="00AF2E41" w:rsidP="009F07D8">
      <w:pPr>
        <w:spacing w:after="0" w:line="240" w:lineRule="auto"/>
      </w:pPr>
      <w:r>
        <w:separator/>
      </w:r>
    </w:p>
  </w:footnote>
  <w:footnote w:type="continuationSeparator" w:id="0">
    <w:p w14:paraId="7248657F" w14:textId="77777777" w:rsidR="00AF2E41" w:rsidRDefault="00AF2E41" w:rsidP="009F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0F7"/>
    <w:multiLevelType w:val="hybridMultilevel"/>
    <w:tmpl w:val="224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432250"/>
    <w:multiLevelType w:val="hybridMultilevel"/>
    <w:tmpl w:val="AD1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8E5A65"/>
    <w:multiLevelType w:val="hybridMultilevel"/>
    <w:tmpl w:val="2C2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D2A54"/>
    <w:multiLevelType w:val="hybridMultilevel"/>
    <w:tmpl w:val="B50E6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75A0F26"/>
    <w:multiLevelType w:val="hybridMultilevel"/>
    <w:tmpl w:val="AF74A9D2"/>
    <w:lvl w:ilvl="0" w:tplc="97FE9B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A09BC"/>
    <w:multiLevelType w:val="hybridMultilevel"/>
    <w:tmpl w:val="62DE6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22F7E12"/>
    <w:multiLevelType w:val="hybridMultilevel"/>
    <w:tmpl w:val="A25A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BD2455"/>
    <w:multiLevelType w:val="hybridMultilevel"/>
    <w:tmpl w:val="2B14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710C9A"/>
    <w:multiLevelType w:val="hybridMultilevel"/>
    <w:tmpl w:val="2EC0D1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6CF12970"/>
    <w:multiLevelType w:val="hybridMultilevel"/>
    <w:tmpl w:val="BB2E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3A2DAF"/>
    <w:multiLevelType w:val="hybridMultilevel"/>
    <w:tmpl w:val="4AFAA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BAF3EC4"/>
    <w:multiLevelType w:val="hybridMultilevel"/>
    <w:tmpl w:val="596E5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8"/>
  </w:num>
  <w:num w:numId="6">
    <w:abstractNumId w:val="6"/>
  </w:num>
  <w:num w:numId="7">
    <w:abstractNumId w:val="3"/>
  </w:num>
  <w:num w:numId="8">
    <w:abstractNumId w:val="1"/>
  </w:num>
  <w:num w:numId="9">
    <w:abstractNumId w:val="4"/>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46"/>
    <w:rsid w:val="00023042"/>
    <w:rsid w:val="00057926"/>
    <w:rsid w:val="00165E5C"/>
    <w:rsid w:val="001F5070"/>
    <w:rsid w:val="00251CF4"/>
    <w:rsid w:val="00346949"/>
    <w:rsid w:val="0050100D"/>
    <w:rsid w:val="00582F0A"/>
    <w:rsid w:val="00595FE2"/>
    <w:rsid w:val="005F341E"/>
    <w:rsid w:val="006638D6"/>
    <w:rsid w:val="006D0016"/>
    <w:rsid w:val="006F6487"/>
    <w:rsid w:val="00707DD3"/>
    <w:rsid w:val="00721CC8"/>
    <w:rsid w:val="00744346"/>
    <w:rsid w:val="008F074B"/>
    <w:rsid w:val="00942344"/>
    <w:rsid w:val="00953308"/>
    <w:rsid w:val="009C0F35"/>
    <w:rsid w:val="009F07D8"/>
    <w:rsid w:val="00A000E5"/>
    <w:rsid w:val="00A22F3D"/>
    <w:rsid w:val="00A45145"/>
    <w:rsid w:val="00A721B5"/>
    <w:rsid w:val="00AA112D"/>
    <w:rsid w:val="00AB4A4A"/>
    <w:rsid w:val="00AB50FA"/>
    <w:rsid w:val="00AF2E41"/>
    <w:rsid w:val="00D13758"/>
    <w:rsid w:val="00D22E29"/>
    <w:rsid w:val="00D265FA"/>
    <w:rsid w:val="00D26B3D"/>
    <w:rsid w:val="00D27706"/>
    <w:rsid w:val="00E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46"/>
    <w:rPr>
      <w:rFonts w:ascii="Tahoma" w:hAnsi="Tahoma" w:cs="Tahoma"/>
      <w:sz w:val="16"/>
      <w:szCs w:val="16"/>
    </w:rPr>
  </w:style>
  <w:style w:type="character" w:styleId="Hyperlink">
    <w:name w:val="Hyperlink"/>
    <w:basedOn w:val="DefaultParagraphFont"/>
    <w:uiPriority w:val="99"/>
    <w:semiHidden/>
    <w:unhideWhenUsed/>
    <w:rsid w:val="00057926"/>
    <w:rPr>
      <w:color w:val="0000FF" w:themeColor="hyperlink"/>
      <w:u w:val="single"/>
    </w:rPr>
  </w:style>
  <w:style w:type="paragraph" w:styleId="NormalWeb">
    <w:name w:val="Normal (Web)"/>
    <w:basedOn w:val="Normal"/>
    <w:uiPriority w:val="99"/>
    <w:semiHidden/>
    <w:unhideWhenUsed/>
    <w:rsid w:val="00057926"/>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579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792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579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926"/>
    <w:rPr>
      <w:sz w:val="20"/>
      <w:szCs w:val="20"/>
    </w:rPr>
  </w:style>
  <w:style w:type="paragraph" w:styleId="ListParagraph">
    <w:name w:val="List Paragraph"/>
    <w:basedOn w:val="Normal"/>
    <w:uiPriority w:val="34"/>
    <w:qFormat/>
    <w:rsid w:val="0005792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7926"/>
    <w:rPr>
      <w:sz w:val="16"/>
      <w:szCs w:val="16"/>
    </w:rPr>
  </w:style>
  <w:style w:type="character" w:customStyle="1" w:styleId="il">
    <w:name w:val="il"/>
    <w:basedOn w:val="DefaultParagraphFont"/>
    <w:rsid w:val="00057926"/>
  </w:style>
  <w:style w:type="paragraph" w:styleId="Revision">
    <w:name w:val="Revision"/>
    <w:hidden/>
    <w:uiPriority w:val="99"/>
    <w:semiHidden/>
    <w:rsid w:val="008F074B"/>
    <w:pPr>
      <w:spacing w:after="0" w:line="240" w:lineRule="auto"/>
    </w:pPr>
  </w:style>
  <w:style w:type="paragraph" w:styleId="Header">
    <w:name w:val="header"/>
    <w:basedOn w:val="Normal"/>
    <w:link w:val="HeaderChar"/>
    <w:uiPriority w:val="99"/>
    <w:unhideWhenUsed/>
    <w:rsid w:val="009F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D8"/>
  </w:style>
  <w:style w:type="paragraph" w:styleId="Footer">
    <w:name w:val="footer"/>
    <w:basedOn w:val="Normal"/>
    <w:link w:val="FooterChar"/>
    <w:uiPriority w:val="99"/>
    <w:unhideWhenUsed/>
    <w:rsid w:val="009F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D8"/>
  </w:style>
  <w:style w:type="paragraph" w:styleId="CommentSubject">
    <w:name w:val="annotation subject"/>
    <w:basedOn w:val="CommentText"/>
    <w:next w:val="CommentText"/>
    <w:link w:val="CommentSubjectChar"/>
    <w:uiPriority w:val="99"/>
    <w:semiHidden/>
    <w:unhideWhenUsed/>
    <w:rsid w:val="00D22E2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2E2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46"/>
    <w:rPr>
      <w:rFonts w:ascii="Tahoma" w:hAnsi="Tahoma" w:cs="Tahoma"/>
      <w:sz w:val="16"/>
      <w:szCs w:val="16"/>
    </w:rPr>
  </w:style>
  <w:style w:type="character" w:styleId="Hyperlink">
    <w:name w:val="Hyperlink"/>
    <w:basedOn w:val="DefaultParagraphFont"/>
    <w:uiPriority w:val="99"/>
    <w:semiHidden/>
    <w:unhideWhenUsed/>
    <w:rsid w:val="00057926"/>
    <w:rPr>
      <w:color w:val="0000FF" w:themeColor="hyperlink"/>
      <w:u w:val="single"/>
    </w:rPr>
  </w:style>
  <w:style w:type="paragraph" w:styleId="NormalWeb">
    <w:name w:val="Normal (Web)"/>
    <w:basedOn w:val="Normal"/>
    <w:uiPriority w:val="99"/>
    <w:semiHidden/>
    <w:unhideWhenUsed/>
    <w:rsid w:val="00057926"/>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579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792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579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926"/>
    <w:rPr>
      <w:sz w:val="20"/>
      <w:szCs w:val="20"/>
    </w:rPr>
  </w:style>
  <w:style w:type="paragraph" w:styleId="ListParagraph">
    <w:name w:val="List Paragraph"/>
    <w:basedOn w:val="Normal"/>
    <w:uiPriority w:val="34"/>
    <w:qFormat/>
    <w:rsid w:val="0005792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7926"/>
    <w:rPr>
      <w:sz w:val="16"/>
      <w:szCs w:val="16"/>
    </w:rPr>
  </w:style>
  <w:style w:type="character" w:customStyle="1" w:styleId="il">
    <w:name w:val="il"/>
    <w:basedOn w:val="DefaultParagraphFont"/>
    <w:rsid w:val="00057926"/>
  </w:style>
  <w:style w:type="paragraph" w:styleId="Revision">
    <w:name w:val="Revision"/>
    <w:hidden/>
    <w:uiPriority w:val="99"/>
    <w:semiHidden/>
    <w:rsid w:val="008F074B"/>
    <w:pPr>
      <w:spacing w:after="0" w:line="240" w:lineRule="auto"/>
    </w:pPr>
  </w:style>
  <w:style w:type="paragraph" w:styleId="Header">
    <w:name w:val="header"/>
    <w:basedOn w:val="Normal"/>
    <w:link w:val="HeaderChar"/>
    <w:uiPriority w:val="99"/>
    <w:unhideWhenUsed/>
    <w:rsid w:val="009F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D8"/>
  </w:style>
  <w:style w:type="paragraph" w:styleId="Footer">
    <w:name w:val="footer"/>
    <w:basedOn w:val="Normal"/>
    <w:link w:val="FooterChar"/>
    <w:uiPriority w:val="99"/>
    <w:unhideWhenUsed/>
    <w:rsid w:val="009F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D8"/>
  </w:style>
  <w:style w:type="paragraph" w:styleId="CommentSubject">
    <w:name w:val="annotation subject"/>
    <w:basedOn w:val="CommentText"/>
    <w:next w:val="CommentText"/>
    <w:link w:val="CommentSubjectChar"/>
    <w:uiPriority w:val="99"/>
    <w:semiHidden/>
    <w:unhideWhenUsed/>
    <w:rsid w:val="00D22E2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2E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356">
      <w:bodyDiv w:val="1"/>
      <w:marLeft w:val="0"/>
      <w:marRight w:val="0"/>
      <w:marTop w:val="0"/>
      <w:marBottom w:val="0"/>
      <w:divBdr>
        <w:top w:val="none" w:sz="0" w:space="0" w:color="auto"/>
        <w:left w:val="none" w:sz="0" w:space="0" w:color="auto"/>
        <w:bottom w:val="none" w:sz="0" w:space="0" w:color="auto"/>
        <w:right w:val="none" w:sz="0" w:space="0" w:color="auto"/>
      </w:divBdr>
    </w:div>
    <w:div w:id="334845676">
      <w:bodyDiv w:val="1"/>
      <w:marLeft w:val="0"/>
      <w:marRight w:val="0"/>
      <w:marTop w:val="0"/>
      <w:marBottom w:val="0"/>
      <w:divBdr>
        <w:top w:val="none" w:sz="0" w:space="0" w:color="auto"/>
        <w:left w:val="none" w:sz="0" w:space="0" w:color="auto"/>
        <w:bottom w:val="none" w:sz="0" w:space="0" w:color="auto"/>
        <w:right w:val="none" w:sz="0" w:space="0" w:color="auto"/>
      </w:divBdr>
    </w:div>
    <w:div w:id="7714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D41D-2D0B-4935-B9A6-3DB782B9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Reso</dc:creator>
  <cp:lastModifiedBy>Linsey Covino-Deaso</cp:lastModifiedBy>
  <cp:revision>5</cp:revision>
  <cp:lastPrinted>2016-03-16T16:09:00Z</cp:lastPrinted>
  <dcterms:created xsi:type="dcterms:W3CDTF">2017-10-11T21:38:00Z</dcterms:created>
  <dcterms:modified xsi:type="dcterms:W3CDTF">2017-10-13T17:42:00Z</dcterms:modified>
</cp:coreProperties>
</file>